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30EC"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15C8B344"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4F91EFE6"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2CAD2D3D" w14:textId="77777777" w:rsidR="00220259" w:rsidRPr="001C591E" w:rsidRDefault="00220259">
      <w:pPr>
        <w:spacing w:line="360" w:lineRule="auto"/>
        <w:rPr>
          <w:rFonts w:ascii="Times New Roman" w:eastAsia="Times New Roman" w:hAnsi="Times New Roman" w:cs="Times New Roman"/>
          <w:sz w:val="24"/>
          <w:szCs w:val="24"/>
          <w:lang w:val="bg-BG"/>
        </w:rPr>
      </w:pPr>
    </w:p>
    <w:p w14:paraId="0AAD391B" w14:textId="77777777" w:rsidR="00220259" w:rsidRPr="001C591E" w:rsidRDefault="00220259">
      <w:pPr>
        <w:spacing w:line="360" w:lineRule="auto"/>
        <w:jc w:val="center"/>
        <w:rPr>
          <w:rFonts w:ascii="Times New Roman" w:eastAsia="Times New Roman" w:hAnsi="Times New Roman" w:cs="Times New Roman"/>
          <w:sz w:val="28"/>
          <w:szCs w:val="28"/>
          <w:lang w:val="bg-BG"/>
        </w:rPr>
      </w:pPr>
    </w:p>
    <w:p w14:paraId="32748046" w14:textId="77777777" w:rsidR="00220259" w:rsidRPr="001C591E" w:rsidRDefault="00D92FC9">
      <w:pPr>
        <w:spacing w:line="360" w:lineRule="auto"/>
        <w:jc w:val="center"/>
        <w:rPr>
          <w:rFonts w:ascii="Times New Roman" w:eastAsia="Times New Roman" w:hAnsi="Times New Roman" w:cs="Times New Roman"/>
          <w:b/>
          <w:sz w:val="28"/>
          <w:szCs w:val="28"/>
          <w:lang w:val="bg-BG"/>
        </w:rPr>
      </w:pPr>
      <w:r w:rsidRPr="001C591E">
        <w:rPr>
          <w:rFonts w:ascii="Times New Roman" w:eastAsia="Times New Roman" w:hAnsi="Times New Roman" w:cs="Times New Roman"/>
          <w:b/>
          <w:sz w:val="28"/>
          <w:szCs w:val="28"/>
          <w:lang w:val="bg-BG"/>
        </w:rPr>
        <w:t xml:space="preserve">ДОКЛАД </w:t>
      </w:r>
    </w:p>
    <w:p w14:paraId="3A69D180" w14:textId="77777777" w:rsidR="00220259" w:rsidRPr="001C591E" w:rsidRDefault="00D92FC9">
      <w:pPr>
        <w:spacing w:line="360" w:lineRule="auto"/>
        <w:jc w:val="center"/>
        <w:rPr>
          <w:rFonts w:ascii="Times New Roman" w:eastAsia="Times New Roman" w:hAnsi="Times New Roman" w:cs="Times New Roman"/>
          <w:b/>
          <w:sz w:val="28"/>
          <w:szCs w:val="28"/>
          <w:lang w:val="bg-BG"/>
        </w:rPr>
      </w:pPr>
      <w:r w:rsidRPr="001C591E">
        <w:rPr>
          <w:rFonts w:ascii="Times New Roman" w:eastAsia="Times New Roman" w:hAnsi="Times New Roman" w:cs="Times New Roman"/>
          <w:b/>
          <w:sz w:val="28"/>
          <w:szCs w:val="28"/>
          <w:lang w:val="bg-BG"/>
        </w:rPr>
        <w:t>КРЪГЛА МАСА “УСТОЙЧИВОСТ НА МЛАДЕЖКИТЕ ЦЕНТРОВЕ И РАЗВИТИЕ НА МЛАДЕЖКАТА РАБОТА В БЪЛГАРИЯ”</w:t>
      </w:r>
    </w:p>
    <w:p w14:paraId="0896EDB3" w14:textId="77777777" w:rsidR="00220259" w:rsidRPr="001C591E" w:rsidRDefault="00D92FC9">
      <w:pPr>
        <w:spacing w:line="360" w:lineRule="auto"/>
        <w:jc w:val="center"/>
        <w:rPr>
          <w:rFonts w:ascii="Times New Roman" w:eastAsia="Times New Roman" w:hAnsi="Times New Roman" w:cs="Times New Roman"/>
          <w:b/>
          <w:i/>
          <w:sz w:val="28"/>
          <w:szCs w:val="28"/>
          <w:lang w:val="bg-BG"/>
        </w:rPr>
      </w:pPr>
      <w:r w:rsidRPr="001C591E">
        <w:rPr>
          <w:rFonts w:ascii="Times New Roman" w:eastAsia="Times New Roman" w:hAnsi="Times New Roman" w:cs="Times New Roman"/>
          <w:b/>
          <w:i/>
          <w:sz w:val="28"/>
          <w:szCs w:val="28"/>
          <w:lang w:val="bg-BG"/>
        </w:rPr>
        <w:t>Предизвикателства и перспективи пред мрежата на младежките центрове</w:t>
      </w:r>
    </w:p>
    <w:p w14:paraId="2129A979"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56573855" w14:textId="77777777" w:rsidR="00220259" w:rsidRPr="001C591E" w:rsidRDefault="00220259" w:rsidP="00DD6940">
      <w:pPr>
        <w:spacing w:line="360" w:lineRule="auto"/>
        <w:jc w:val="center"/>
        <w:rPr>
          <w:rFonts w:ascii="Times New Roman" w:eastAsia="Times New Roman" w:hAnsi="Times New Roman" w:cs="Times New Roman"/>
          <w:sz w:val="24"/>
          <w:szCs w:val="24"/>
          <w:lang w:val="bg-BG"/>
        </w:rPr>
      </w:pPr>
    </w:p>
    <w:p w14:paraId="6B19099D" w14:textId="6C966614" w:rsidR="00220259" w:rsidRPr="001C591E" w:rsidRDefault="00D92FC9" w:rsidP="00DD6940">
      <w:pPr>
        <w:spacing w:line="360" w:lineRule="auto"/>
        <w:jc w:val="center"/>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Изготвен от: </w:t>
      </w:r>
      <w:r w:rsidR="00B45623" w:rsidRPr="001C591E">
        <w:rPr>
          <w:rFonts w:ascii="Times New Roman" w:eastAsia="Times New Roman" w:hAnsi="Times New Roman" w:cs="Times New Roman"/>
          <w:sz w:val="24"/>
          <w:szCs w:val="24"/>
          <w:lang w:val="bg-BG"/>
        </w:rPr>
        <w:t>дирекция</w:t>
      </w:r>
      <w:r w:rsidR="00DD6940" w:rsidRPr="001C591E">
        <w:rPr>
          <w:rFonts w:ascii="Times New Roman" w:eastAsia="Times New Roman" w:hAnsi="Times New Roman" w:cs="Times New Roman"/>
          <w:sz w:val="24"/>
          <w:szCs w:val="24"/>
          <w:lang w:val="bg-BG"/>
        </w:rPr>
        <w:t xml:space="preserve"> „Външни европейски програми“ </w:t>
      </w:r>
      <w:r w:rsidR="00B45623" w:rsidRPr="001C591E">
        <w:rPr>
          <w:rFonts w:ascii="Times New Roman" w:eastAsia="Times New Roman" w:hAnsi="Times New Roman" w:cs="Times New Roman"/>
          <w:sz w:val="24"/>
          <w:szCs w:val="24"/>
          <w:lang w:val="bg-BG"/>
        </w:rPr>
        <w:t xml:space="preserve">в </w:t>
      </w:r>
      <w:r w:rsidR="00DD6940" w:rsidRPr="001C591E">
        <w:rPr>
          <w:rFonts w:ascii="Times New Roman" w:eastAsia="Times New Roman" w:hAnsi="Times New Roman" w:cs="Times New Roman"/>
          <w:sz w:val="24"/>
          <w:szCs w:val="24"/>
          <w:lang w:val="bg-BG"/>
        </w:rPr>
        <w:t>Министерство на образованието и науката и Национален младежки форум</w:t>
      </w:r>
    </w:p>
    <w:p w14:paraId="3A92CC17"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2CAC522B"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69D8FDDB"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448FAA47"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568438F6"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298A2709" w14:textId="38267698" w:rsidR="00220259" w:rsidRPr="001C591E" w:rsidRDefault="00D92FC9" w:rsidP="00DD6940">
      <w:pPr>
        <w:spacing w:line="360" w:lineRule="auto"/>
        <w:jc w:val="center"/>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Изработен по време на Кръгла маса </w:t>
      </w:r>
      <w:r w:rsidR="004E1FBD"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Устойчивост на младежките центрове по програма </w:t>
      </w:r>
      <w:r w:rsidR="004E1FBD"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Местно развитие, намаляване на бедността и подобрено включване на уязвими групи” и развитие на младежката работа в България” на 22.08.2023 г.</w:t>
      </w:r>
    </w:p>
    <w:p w14:paraId="34084CCD" w14:textId="77777777" w:rsidR="00220259" w:rsidRPr="001C591E" w:rsidRDefault="00220259">
      <w:pPr>
        <w:spacing w:line="360" w:lineRule="auto"/>
        <w:rPr>
          <w:rFonts w:ascii="Times New Roman" w:eastAsia="Times New Roman" w:hAnsi="Times New Roman" w:cs="Times New Roman"/>
          <w:sz w:val="24"/>
          <w:szCs w:val="24"/>
          <w:lang w:val="bg-BG"/>
        </w:rPr>
      </w:pPr>
    </w:p>
    <w:p w14:paraId="3D7727B8" w14:textId="77777777" w:rsidR="00220259" w:rsidRPr="001C591E" w:rsidRDefault="00220259">
      <w:pPr>
        <w:spacing w:line="360" w:lineRule="auto"/>
        <w:rPr>
          <w:rFonts w:ascii="Times New Roman" w:eastAsia="Times New Roman" w:hAnsi="Times New Roman" w:cs="Times New Roman"/>
          <w:sz w:val="24"/>
          <w:szCs w:val="24"/>
          <w:lang w:val="bg-BG"/>
        </w:rPr>
      </w:pPr>
    </w:p>
    <w:p w14:paraId="1F3B901E" w14:textId="77777777" w:rsidR="00220259" w:rsidRPr="001C591E" w:rsidRDefault="00220259">
      <w:pPr>
        <w:spacing w:line="360" w:lineRule="auto"/>
        <w:rPr>
          <w:rFonts w:ascii="Times New Roman" w:eastAsia="Times New Roman" w:hAnsi="Times New Roman" w:cs="Times New Roman"/>
          <w:sz w:val="24"/>
          <w:szCs w:val="24"/>
          <w:lang w:val="bg-BG"/>
        </w:rPr>
      </w:pPr>
    </w:p>
    <w:p w14:paraId="4B14934F"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6F641151"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6CF94589"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31ED9560"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0288606A"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44E7827F"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008620A1"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349E667A"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3BCE33AF" w14:textId="77777777" w:rsidR="00220259" w:rsidRPr="001C591E" w:rsidRDefault="00220259">
      <w:pPr>
        <w:spacing w:line="360" w:lineRule="auto"/>
        <w:jc w:val="center"/>
        <w:rPr>
          <w:rFonts w:ascii="Times New Roman" w:eastAsia="Times New Roman" w:hAnsi="Times New Roman" w:cs="Times New Roman"/>
          <w:sz w:val="24"/>
          <w:szCs w:val="24"/>
          <w:lang w:val="bg-BG"/>
        </w:rPr>
      </w:pPr>
    </w:p>
    <w:p w14:paraId="70A18BFD" w14:textId="77777777" w:rsidR="00220259" w:rsidRPr="001C591E" w:rsidRDefault="00D92FC9">
      <w:pPr>
        <w:spacing w:line="360" w:lineRule="auto"/>
        <w:jc w:val="center"/>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СЪДЪРЖАНИЕ</w:t>
      </w:r>
    </w:p>
    <w:p w14:paraId="00844F1E" w14:textId="77777777" w:rsidR="00220259" w:rsidRPr="001C591E" w:rsidRDefault="00220259">
      <w:pPr>
        <w:spacing w:line="360" w:lineRule="auto"/>
        <w:jc w:val="center"/>
        <w:rPr>
          <w:rFonts w:ascii="Times New Roman" w:eastAsia="Times New Roman" w:hAnsi="Times New Roman" w:cs="Times New Roman"/>
          <w:b/>
          <w:sz w:val="24"/>
          <w:szCs w:val="24"/>
          <w:lang w:val="bg-BG"/>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20259" w:rsidRPr="001C591E" w14:paraId="66E2ACF1" w14:textId="77777777">
        <w:trPr>
          <w:jc w:val="center"/>
        </w:trPr>
        <w:tc>
          <w:tcPr>
            <w:tcW w:w="4514" w:type="dxa"/>
            <w:shd w:val="clear" w:color="auto" w:fill="auto"/>
            <w:tcMar>
              <w:top w:w="100" w:type="dxa"/>
              <w:left w:w="100" w:type="dxa"/>
              <w:bottom w:w="100" w:type="dxa"/>
              <w:right w:w="100" w:type="dxa"/>
            </w:tcMar>
          </w:tcPr>
          <w:p w14:paraId="7A603B87" w14:textId="6ECF28DF" w:rsidR="00C979E1" w:rsidRPr="001C591E" w:rsidRDefault="00D92FC9">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Въведение………………………….</w:t>
            </w:r>
            <w:r w:rsidR="00170AA5"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 xml:space="preserve"> </w:t>
            </w:r>
            <w:r w:rsidR="00170AA5" w:rsidRPr="001C591E">
              <w:rPr>
                <w:rFonts w:ascii="Times New Roman" w:eastAsia="Times New Roman" w:hAnsi="Times New Roman" w:cs="Times New Roman"/>
                <w:b/>
                <w:sz w:val="24"/>
                <w:szCs w:val="24"/>
                <w:lang w:val="bg-BG"/>
              </w:rPr>
              <w:t>2</w:t>
            </w:r>
            <w:r w:rsidRPr="001C591E">
              <w:rPr>
                <w:rFonts w:ascii="Times New Roman" w:eastAsia="Times New Roman" w:hAnsi="Times New Roman" w:cs="Times New Roman"/>
                <w:b/>
                <w:sz w:val="24"/>
                <w:szCs w:val="24"/>
                <w:lang w:val="bg-BG"/>
              </w:rPr>
              <w:t xml:space="preserve"> стр.</w:t>
            </w:r>
          </w:p>
          <w:p w14:paraId="0396F597" w14:textId="6EF89820" w:rsidR="00220259" w:rsidRPr="001C591E" w:rsidRDefault="00C979E1">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Резюме на основните предизвикателства и препоръки……………..…………...</w:t>
            </w:r>
            <w:r w:rsidR="00C637E9" w:rsidRPr="001C591E">
              <w:rPr>
                <w:rFonts w:ascii="Times New Roman" w:eastAsia="Times New Roman" w:hAnsi="Times New Roman" w:cs="Times New Roman"/>
                <w:b/>
                <w:sz w:val="24"/>
                <w:szCs w:val="24"/>
                <w:lang w:val="bg-BG"/>
              </w:rPr>
              <w:t xml:space="preserve"> </w:t>
            </w:r>
            <w:r w:rsidR="00170AA5" w:rsidRPr="001C591E">
              <w:rPr>
                <w:rFonts w:ascii="Times New Roman" w:eastAsia="Times New Roman" w:hAnsi="Times New Roman" w:cs="Times New Roman"/>
                <w:b/>
                <w:sz w:val="24"/>
                <w:szCs w:val="24"/>
                <w:lang w:val="bg-BG"/>
              </w:rPr>
              <w:t>4</w:t>
            </w:r>
            <w:r w:rsidRPr="001C591E">
              <w:rPr>
                <w:rFonts w:ascii="Times New Roman" w:eastAsia="Times New Roman" w:hAnsi="Times New Roman" w:cs="Times New Roman"/>
                <w:b/>
                <w:sz w:val="24"/>
                <w:szCs w:val="24"/>
                <w:lang w:val="bg-BG"/>
              </w:rPr>
              <w:t xml:space="preserve"> стр. </w:t>
            </w:r>
          </w:p>
          <w:p w14:paraId="51584658" w14:textId="72A3951D" w:rsidR="00220259" w:rsidRPr="001C591E" w:rsidRDefault="00D92FC9">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Контекст…………………………...</w:t>
            </w:r>
            <w:r w:rsidR="00170AA5"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 xml:space="preserve"> 7 стр. </w:t>
            </w:r>
          </w:p>
          <w:p w14:paraId="428F896B" w14:textId="45F604F8" w:rsidR="00220259" w:rsidRPr="001C591E" w:rsidRDefault="00D92FC9">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Младежката работа, младежкият сектор и младите хора след COVID-19……..</w:t>
            </w:r>
            <w:r w:rsidR="00C637E9"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sz w:val="24"/>
                <w:szCs w:val="24"/>
                <w:lang w:val="bg-BG"/>
              </w:rPr>
              <w:t>7 стр.</w:t>
            </w:r>
          </w:p>
          <w:p w14:paraId="1797937B" w14:textId="023D26D9" w:rsidR="00220259" w:rsidRPr="001C591E" w:rsidRDefault="00D92FC9">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Нормативна основа за развитие на младежката работа …..…………….</w:t>
            </w:r>
            <w:r w:rsidR="00C637E9" w:rsidRPr="001C591E">
              <w:rPr>
                <w:rFonts w:ascii="Times New Roman" w:eastAsia="Times New Roman" w:hAnsi="Times New Roman" w:cs="Times New Roman"/>
                <w:bCs/>
                <w:sz w:val="24"/>
                <w:szCs w:val="24"/>
                <w:lang w:val="bg-BG"/>
              </w:rPr>
              <w:t xml:space="preserve"> </w:t>
            </w:r>
            <w:r w:rsidR="00C637E9" w:rsidRPr="001C591E">
              <w:rPr>
                <w:rFonts w:ascii="Times New Roman" w:eastAsia="Times New Roman" w:hAnsi="Times New Roman" w:cs="Times New Roman"/>
                <w:b/>
                <w:sz w:val="24"/>
                <w:szCs w:val="24"/>
                <w:lang w:val="bg-BG"/>
              </w:rPr>
              <w:t>8</w:t>
            </w:r>
            <w:r w:rsidRPr="001C591E">
              <w:rPr>
                <w:rFonts w:ascii="Times New Roman" w:eastAsia="Times New Roman" w:hAnsi="Times New Roman" w:cs="Times New Roman"/>
                <w:b/>
                <w:sz w:val="24"/>
                <w:szCs w:val="24"/>
                <w:lang w:val="bg-BG"/>
              </w:rPr>
              <w:t xml:space="preserve"> стр.</w:t>
            </w:r>
          </w:p>
          <w:p w14:paraId="2D01A5B5" w14:textId="3D58D343" w:rsidR="00220259" w:rsidRPr="001C591E" w:rsidRDefault="00D92FC9">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Програма “Местно развитие, намаляване на бедността и подобрено включване на уязвими групи”……………………..</w:t>
            </w:r>
            <w:r w:rsidR="00C637E9" w:rsidRPr="001C591E">
              <w:rPr>
                <w:rFonts w:ascii="Times New Roman" w:eastAsia="Times New Roman" w:hAnsi="Times New Roman" w:cs="Times New Roman"/>
                <w:sz w:val="24"/>
                <w:szCs w:val="24"/>
                <w:lang w:val="bg-BG"/>
              </w:rPr>
              <w:t xml:space="preserve"> </w:t>
            </w:r>
            <w:r w:rsidR="00C637E9" w:rsidRPr="001C591E">
              <w:rPr>
                <w:rFonts w:ascii="Times New Roman" w:eastAsia="Times New Roman" w:hAnsi="Times New Roman" w:cs="Times New Roman"/>
                <w:b/>
                <w:bCs/>
                <w:sz w:val="24"/>
                <w:szCs w:val="24"/>
                <w:lang w:val="bg-BG"/>
              </w:rPr>
              <w:t>8</w:t>
            </w:r>
            <w:r w:rsidRPr="001C591E">
              <w:rPr>
                <w:rFonts w:ascii="Times New Roman" w:eastAsia="Times New Roman" w:hAnsi="Times New Roman" w:cs="Times New Roman"/>
                <w:b/>
                <w:bCs/>
                <w:sz w:val="24"/>
                <w:szCs w:val="24"/>
                <w:lang w:val="bg-BG"/>
              </w:rPr>
              <w:t xml:space="preserve"> стр.</w:t>
            </w:r>
          </w:p>
          <w:p w14:paraId="333EEA4B" w14:textId="0665F89D"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Националната мрежа на младежките центрове…………………………</w:t>
            </w:r>
            <w:r w:rsidR="00C637E9"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b/>
                <w:bCs/>
                <w:sz w:val="24"/>
                <w:szCs w:val="24"/>
                <w:lang w:val="bg-BG"/>
              </w:rPr>
              <w:t>1</w:t>
            </w:r>
            <w:r w:rsidR="00C637E9" w:rsidRPr="001C591E">
              <w:rPr>
                <w:rFonts w:ascii="Times New Roman" w:eastAsia="Times New Roman" w:hAnsi="Times New Roman" w:cs="Times New Roman"/>
                <w:b/>
                <w:bCs/>
                <w:sz w:val="24"/>
                <w:szCs w:val="24"/>
                <w:lang w:val="bg-BG"/>
              </w:rPr>
              <w:t>2</w:t>
            </w:r>
            <w:r w:rsidRPr="001C591E">
              <w:rPr>
                <w:rFonts w:ascii="Times New Roman" w:eastAsia="Times New Roman" w:hAnsi="Times New Roman" w:cs="Times New Roman"/>
                <w:b/>
                <w:bCs/>
                <w:sz w:val="24"/>
                <w:szCs w:val="24"/>
                <w:lang w:val="bg-BG"/>
              </w:rPr>
              <w:t xml:space="preserve"> стр.</w:t>
            </w:r>
          </w:p>
          <w:p w14:paraId="0FAF1B69" w14:textId="2F7A5856"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Националният план за възстановяване и устойчивост - историческа възможност ……………………………………...</w:t>
            </w:r>
            <w:r w:rsidR="00C979E1"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b/>
                <w:bCs/>
                <w:sz w:val="24"/>
                <w:szCs w:val="24"/>
                <w:lang w:val="bg-BG"/>
              </w:rPr>
              <w:t>1</w:t>
            </w:r>
            <w:r w:rsidR="00C637E9" w:rsidRPr="001C591E">
              <w:rPr>
                <w:rFonts w:ascii="Times New Roman" w:eastAsia="Times New Roman" w:hAnsi="Times New Roman" w:cs="Times New Roman"/>
                <w:b/>
                <w:bCs/>
                <w:sz w:val="24"/>
                <w:szCs w:val="24"/>
                <w:lang w:val="bg-BG"/>
              </w:rPr>
              <w:t>3</w:t>
            </w:r>
            <w:r w:rsidRPr="001C591E">
              <w:rPr>
                <w:rFonts w:ascii="Times New Roman" w:eastAsia="Times New Roman" w:hAnsi="Times New Roman" w:cs="Times New Roman"/>
                <w:b/>
                <w:bCs/>
                <w:sz w:val="24"/>
                <w:szCs w:val="24"/>
                <w:lang w:val="bg-BG"/>
              </w:rPr>
              <w:t xml:space="preserve"> стр.</w:t>
            </w:r>
          </w:p>
          <w:p w14:paraId="4BBB4EA8" w14:textId="04C93F86"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Младежката работа в контекста на Национална стратегия за младежта 2021-2030 г. ……………………....</w:t>
            </w:r>
            <w:r w:rsidR="00C979E1"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bCs/>
                <w:sz w:val="24"/>
                <w:szCs w:val="24"/>
                <w:lang w:val="bg-BG"/>
              </w:rPr>
              <w:t>1</w:t>
            </w:r>
            <w:r w:rsidR="00C637E9" w:rsidRPr="001C591E">
              <w:rPr>
                <w:rFonts w:ascii="Times New Roman" w:eastAsia="Times New Roman" w:hAnsi="Times New Roman" w:cs="Times New Roman"/>
                <w:b/>
                <w:bCs/>
                <w:sz w:val="24"/>
                <w:szCs w:val="24"/>
                <w:lang w:val="bg-BG"/>
              </w:rPr>
              <w:t>5</w:t>
            </w:r>
            <w:r w:rsidRPr="001C591E">
              <w:rPr>
                <w:rFonts w:ascii="Times New Roman" w:eastAsia="Times New Roman" w:hAnsi="Times New Roman" w:cs="Times New Roman"/>
                <w:b/>
                <w:bCs/>
                <w:sz w:val="24"/>
                <w:szCs w:val="24"/>
                <w:lang w:val="bg-BG"/>
              </w:rPr>
              <w:t xml:space="preserve"> стр.</w:t>
            </w:r>
          </w:p>
          <w:p w14:paraId="6BC54FC1" w14:textId="29E63291"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Националната работна група за младежка работа - задачи и подготовка за 4-та Европейска конвенция за младежка работа. …………………………….</w:t>
            </w:r>
            <w:r w:rsidR="00C979E1"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bCs/>
                <w:sz w:val="24"/>
                <w:szCs w:val="24"/>
                <w:lang w:val="bg-BG"/>
              </w:rPr>
              <w:t>1</w:t>
            </w:r>
            <w:r w:rsidR="00C637E9" w:rsidRPr="001C591E">
              <w:rPr>
                <w:rFonts w:ascii="Times New Roman" w:eastAsia="Times New Roman" w:hAnsi="Times New Roman" w:cs="Times New Roman"/>
                <w:b/>
                <w:bCs/>
                <w:sz w:val="24"/>
                <w:szCs w:val="24"/>
                <w:lang w:val="bg-BG"/>
              </w:rPr>
              <w:t>6</w:t>
            </w:r>
            <w:r w:rsidRPr="001C591E">
              <w:rPr>
                <w:rFonts w:ascii="Times New Roman" w:eastAsia="Times New Roman" w:hAnsi="Times New Roman" w:cs="Times New Roman"/>
                <w:b/>
                <w:bCs/>
                <w:sz w:val="24"/>
                <w:szCs w:val="24"/>
                <w:lang w:val="bg-BG"/>
              </w:rPr>
              <w:t xml:space="preserve"> стр.</w:t>
            </w:r>
          </w:p>
          <w:p w14:paraId="0B919F52" w14:textId="77777777" w:rsidR="00220259" w:rsidRPr="001C591E" w:rsidRDefault="00220259">
            <w:pPr>
              <w:widowControl w:val="0"/>
              <w:pBdr>
                <w:top w:val="nil"/>
                <w:left w:val="nil"/>
                <w:bottom w:val="nil"/>
                <w:right w:val="nil"/>
                <w:between w:val="nil"/>
              </w:pBdr>
              <w:spacing w:line="360" w:lineRule="auto"/>
              <w:jc w:val="both"/>
              <w:rPr>
                <w:rFonts w:ascii="Times New Roman" w:eastAsia="Times New Roman" w:hAnsi="Times New Roman" w:cs="Times New Roman"/>
                <w:i/>
                <w:sz w:val="24"/>
                <w:szCs w:val="24"/>
                <w:lang w:val="bg-BG"/>
              </w:rPr>
            </w:pPr>
          </w:p>
        </w:tc>
        <w:tc>
          <w:tcPr>
            <w:tcW w:w="4514" w:type="dxa"/>
            <w:shd w:val="clear" w:color="auto" w:fill="auto"/>
            <w:tcMar>
              <w:top w:w="100" w:type="dxa"/>
              <w:left w:w="100" w:type="dxa"/>
              <w:bottom w:w="100" w:type="dxa"/>
              <w:right w:w="100" w:type="dxa"/>
            </w:tcMar>
          </w:tcPr>
          <w:p w14:paraId="6C99B82C" w14:textId="4B1EA017" w:rsidR="00220259" w:rsidRPr="001C591E" w:rsidRDefault="00D92FC9">
            <w:pPr>
              <w:widowControl w:val="0"/>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Цели на срещата, участници и подход……………………….……..1</w:t>
            </w:r>
            <w:r w:rsidR="00C637E9" w:rsidRPr="001C591E">
              <w:rPr>
                <w:rFonts w:ascii="Times New Roman" w:eastAsia="Times New Roman" w:hAnsi="Times New Roman" w:cs="Times New Roman"/>
                <w:b/>
                <w:sz w:val="24"/>
                <w:szCs w:val="24"/>
                <w:lang w:val="bg-BG"/>
              </w:rPr>
              <w:t>7</w:t>
            </w:r>
            <w:r w:rsidRPr="001C591E">
              <w:rPr>
                <w:rFonts w:ascii="Times New Roman" w:eastAsia="Times New Roman" w:hAnsi="Times New Roman" w:cs="Times New Roman"/>
                <w:b/>
                <w:sz w:val="24"/>
                <w:szCs w:val="24"/>
                <w:lang w:val="bg-BG"/>
              </w:rPr>
              <w:t xml:space="preserve"> стр.</w:t>
            </w:r>
          </w:p>
          <w:p w14:paraId="603B5057" w14:textId="70F08093" w:rsidR="00220259" w:rsidRPr="001C591E" w:rsidRDefault="00D92FC9">
            <w:pPr>
              <w:widowControl w:val="0"/>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Предизвикателства и перспективи - как да гарантираме устойчивостта на младежката работа и младежките центрове ……….………………….</w:t>
            </w:r>
            <w:r w:rsidR="00C637E9"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b/>
                <w:sz w:val="24"/>
                <w:szCs w:val="24"/>
                <w:lang w:val="bg-BG"/>
              </w:rPr>
              <w:t>19 стр.</w:t>
            </w:r>
          </w:p>
          <w:p w14:paraId="5E860A39" w14:textId="6098EC8A" w:rsidR="00220259" w:rsidRPr="001C591E" w:rsidRDefault="00D92FC9">
            <w:pPr>
              <w:widowControl w:val="0"/>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Младежка работа …………………</w:t>
            </w:r>
            <w:r w:rsidR="00C637E9"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bCs/>
                <w:sz w:val="24"/>
                <w:szCs w:val="24"/>
                <w:lang w:val="bg-BG"/>
              </w:rPr>
              <w:t>19 стр.</w:t>
            </w:r>
            <w:r w:rsidRPr="001C591E">
              <w:rPr>
                <w:rFonts w:ascii="Times New Roman" w:eastAsia="Times New Roman" w:hAnsi="Times New Roman" w:cs="Times New Roman"/>
                <w:sz w:val="24"/>
                <w:szCs w:val="24"/>
                <w:lang w:val="bg-BG"/>
              </w:rPr>
              <w:t xml:space="preserve"> </w:t>
            </w:r>
          </w:p>
          <w:p w14:paraId="574306C5" w14:textId="3251572E" w:rsidR="00220259" w:rsidRPr="001C591E" w:rsidRDefault="00D92FC9">
            <w:pPr>
              <w:widowControl w:val="0"/>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Младежки центрове и национален фокусен център …………………</w:t>
            </w:r>
            <w:r w:rsidR="00C637E9"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bCs/>
                <w:sz w:val="24"/>
                <w:szCs w:val="24"/>
                <w:lang w:val="bg-BG"/>
              </w:rPr>
              <w:t>22 стр.</w:t>
            </w:r>
          </w:p>
          <w:p w14:paraId="41679A25" w14:textId="40E8BCD2" w:rsidR="00220259" w:rsidRPr="001C591E" w:rsidRDefault="00D92FC9">
            <w:pPr>
              <w:widowControl w:val="0"/>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Младежката политика на национално ниво…….…………………………</w:t>
            </w:r>
            <w:r w:rsidR="00C637E9"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b/>
                <w:bCs/>
                <w:sz w:val="24"/>
                <w:szCs w:val="24"/>
                <w:lang w:val="bg-BG"/>
              </w:rPr>
              <w:t>25 стр</w:t>
            </w:r>
            <w:r w:rsidRPr="001C591E">
              <w:rPr>
                <w:rFonts w:ascii="Times New Roman" w:eastAsia="Times New Roman" w:hAnsi="Times New Roman" w:cs="Times New Roman"/>
                <w:b/>
                <w:sz w:val="24"/>
                <w:szCs w:val="24"/>
                <w:lang w:val="bg-BG"/>
              </w:rPr>
              <w:t>.</w:t>
            </w:r>
          </w:p>
          <w:p w14:paraId="3E914A78" w14:textId="77777777" w:rsidR="00220259" w:rsidRPr="001C591E" w:rsidRDefault="00220259">
            <w:pPr>
              <w:widowControl w:val="0"/>
              <w:pBdr>
                <w:top w:val="nil"/>
                <w:left w:val="nil"/>
                <w:bottom w:val="nil"/>
                <w:right w:val="nil"/>
                <w:between w:val="nil"/>
              </w:pBdr>
              <w:spacing w:line="360" w:lineRule="auto"/>
              <w:rPr>
                <w:rFonts w:ascii="Times New Roman" w:eastAsia="Times New Roman" w:hAnsi="Times New Roman" w:cs="Times New Roman"/>
                <w:sz w:val="24"/>
                <w:szCs w:val="24"/>
                <w:lang w:val="bg-BG"/>
              </w:rPr>
            </w:pPr>
          </w:p>
        </w:tc>
      </w:tr>
    </w:tbl>
    <w:p w14:paraId="41519231" w14:textId="28ADCED1" w:rsidR="00220259" w:rsidRPr="001C591E" w:rsidRDefault="00D92FC9" w:rsidP="00170AA5">
      <w:pPr>
        <w:spacing w:line="360" w:lineRule="auto"/>
        <w:rPr>
          <w:rFonts w:ascii="Times New Roman" w:eastAsia="Times New Roman" w:hAnsi="Times New Roman" w:cs="Times New Roman"/>
          <w:sz w:val="24"/>
          <w:szCs w:val="24"/>
          <w:lang w:val="bg-BG"/>
        </w:rPr>
      </w:pPr>
      <w:r w:rsidRPr="001C591E">
        <w:rPr>
          <w:lang w:val="bg-BG"/>
        </w:rPr>
        <w:br w:type="page"/>
      </w:r>
    </w:p>
    <w:p w14:paraId="71624873" w14:textId="77777777"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b/>
          <w:sz w:val="24"/>
          <w:szCs w:val="24"/>
          <w:lang w:val="bg-BG"/>
        </w:rPr>
        <w:lastRenderedPageBreak/>
        <w:t>ВЪВЕДЕНИЕ</w:t>
      </w:r>
    </w:p>
    <w:p w14:paraId="62825E22"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i/>
          <w:sz w:val="24"/>
          <w:szCs w:val="24"/>
          <w:lang w:val="bg-BG"/>
        </w:rPr>
        <w:t>Младежките центрове са гръбнакът и фокусната точка на младежката работа на местно ниво през последните години. Нещо повече - младежките центрове са основен инструмент за постигане на целите на местната политика за младежта. Именно поради това, осигуряването на тяхната дългосрочна устойчивост и възможността за развитие и разширяване на капацитета им за работа с младежи е от ключово значение за цялостния успех на младежката политика в Република България.</w:t>
      </w:r>
      <w:r w:rsidRPr="001C591E">
        <w:rPr>
          <w:rFonts w:ascii="Times New Roman" w:eastAsia="Times New Roman" w:hAnsi="Times New Roman" w:cs="Times New Roman"/>
          <w:sz w:val="24"/>
          <w:szCs w:val="24"/>
          <w:lang w:val="bg-BG"/>
        </w:rPr>
        <w:t xml:space="preserve"> Необходима е ясна концепция за техния статут и финансиране, което да осигури устойчивост, последователност и качествени резултати при изпълнение на младежката политика, особено на местно ниво.</w:t>
      </w:r>
    </w:p>
    <w:p w14:paraId="3E623005" w14:textId="60D70779" w:rsidR="00220259" w:rsidRPr="001C591E" w:rsidRDefault="00D92FC9">
      <w:pPr>
        <w:spacing w:line="360" w:lineRule="auto"/>
        <w:ind w:firstLine="720"/>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 xml:space="preserve">Кръгла маса </w:t>
      </w:r>
      <w:r w:rsidR="004E1FBD"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Устойчивост на младежките центрове и развитие на младежката работа в България”</w:t>
      </w:r>
      <w:r w:rsidRPr="001C591E">
        <w:rPr>
          <w:rFonts w:ascii="Times New Roman" w:eastAsia="Times New Roman" w:hAnsi="Times New Roman" w:cs="Times New Roman"/>
          <w:sz w:val="24"/>
          <w:szCs w:val="24"/>
          <w:lang w:val="bg-BG"/>
        </w:rPr>
        <w:t xml:space="preserve"> се проведе на 22.08.2023 г. в гр. София, в рамките на програма </w:t>
      </w:r>
      <w:r w:rsidR="004E1FBD"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Местно развитие, намаляване на бедността и подобрено включване на уязвими групи”.</w:t>
      </w:r>
    </w:p>
    <w:p w14:paraId="57D8F859"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Програмата се администрира от </w:t>
      </w:r>
      <w:r w:rsidRPr="001C591E">
        <w:rPr>
          <w:rFonts w:ascii="Times New Roman" w:eastAsia="Times New Roman" w:hAnsi="Times New Roman" w:cs="Times New Roman"/>
          <w:b/>
          <w:sz w:val="24"/>
          <w:szCs w:val="24"/>
          <w:lang w:val="bg-BG"/>
        </w:rPr>
        <w:t>Министерство на образованието и науката</w:t>
      </w:r>
      <w:r w:rsidRPr="001C591E">
        <w:rPr>
          <w:rFonts w:ascii="Times New Roman" w:eastAsia="Times New Roman" w:hAnsi="Times New Roman" w:cs="Times New Roman"/>
          <w:sz w:val="24"/>
          <w:szCs w:val="24"/>
          <w:lang w:val="bg-BG"/>
        </w:rPr>
        <w:t xml:space="preserve"> в рамките на</w:t>
      </w:r>
      <w:r w:rsidRPr="001C591E">
        <w:rPr>
          <w:rFonts w:ascii="Times New Roman" w:eastAsia="Times New Roman" w:hAnsi="Times New Roman" w:cs="Times New Roman"/>
          <w:b/>
          <w:sz w:val="24"/>
          <w:szCs w:val="24"/>
          <w:lang w:val="bg-BG"/>
        </w:rPr>
        <w:t xml:space="preserve"> Финансовия механизъм на Европейското икономическо пространство (ФМ на ЕИП)</w:t>
      </w:r>
      <w:r w:rsidRPr="001C591E">
        <w:rPr>
          <w:rFonts w:ascii="Times New Roman" w:eastAsia="Times New Roman" w:hAnsi="Times New Roman" w:cs="Times New Roman"/>
          <w:sz w:val="24"/>
          <w:szCs w:val="24"/>
          <w:lang w:val="bg-BG"/>
        </w:rPr>
        <w:t xml:space="preserve"> и предоставя средства, осигурени от Кралство Норвегия, Република Исландия и Княжество Лихтенщайн, насочени към намаляване на икономическите и социалните различия в ЕИП и укрепване на двустранните отношения между страните-донори и страните-бенефициенти.</w:t>
      </w:r>
    </w:p>
    <w:p w14:paraId="1BBC52F0" w14:textId="77777777" w:rsidR="00B45623"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Основната цел на </w:t>
      </w:r>
      <w:r w:rsidRPr="001C591E">
        <w:rPr>
          <w:rFonts w:ascii="Times New Roman" w:eastAsia="Times New Roman" w:hAnsi="Times New Roman" w:cs="Times New Roman"/>
          <w:b/>
          <w:sz w:val="24"/>
          <w:szCs w:val="24"/>
          <w:lang w:val="bg-BG"/>
        </w:rPr>
        <w:t>програмата</w:t>
      </w:r>
      <w:r w:rsidR="004E1FBD"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b/>
          <w:sz w:val="24"/>
          <w:szCs w:val="24"/>
          <w:lang w:val="bg-BG"/>
        </w:rPr>
        <w:t>Местно развитие, намаляване на бедността и подобрено включване на уязвими групи"</w:t>
      </w:r>
      <w:r w:rsidRPr="001C591E">
        <w:rPr>
          <w:rFonts w:ascii="Times New Roman" w:eastAsia="Times New Roman" w:hAnsi="Times New Roman" w:cs="Times New Roman"/>
          <w:sz w:val="24"/>
          <w:szCs w:val="24"/>
          <w:lang w:val="bg-BG"/>
        </w:rPr>
        <w:t xml:space="preserve"> е засилване на икономическото и социално сближаване, осигуряване на системен подход в местното развитие и намаляването на бедността чрез интегрирани мерки в сферата на образованието, осигуряването на заетост и здравеопазването.</w:t>
      </w:r>
    </w:p>
    <w:p w14:paraId="39BC4194" w14:textId="344690B0"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В периода 2014 - 2023 г. чрез финансиране </w:t>
      </w:r>
      <w:r w:rsidR="00B45623" w:rsidRPr="001C591E">
        <w:rPr>
          <w:rFonts w:ascii="Times New Roman" w:eastAsia="Times New Roman" w:hAnsi="Times New Roman" w:cs="Times New Roman"/>
          <w:sz w:val="24"/>
          <w:szCs w:val="24"/>
          <w:lang w:val="bg-BG"/>
        </w:rPr>
        <w:t>от</w:t>
      </w:r>
      <w:r w:rsidRPr="001C591E">
        <w:rPr>
          <w:rFonts w:ascii="Times New Roman" w:eastAsia="Times New Roman" w:hAnsi="Times New Roman" w:cs="Times New Roman"/>
          <w:sz w:val="24"/>
          <w:szCs w:val="24"/>
          <w:lang w:val="bg-BG"/>
        </w:rPr>
        <w:t xml:space="preserve"> ФМ на ЕИП в страната са изградени общо 8 младежки центъра на обща стойност 32 615 068 лв. (27 640 351 лева по ФМ на ЕИП и 4 974 717 лева съфинансиране от страна на бенефициентите). През април 2024 г. проектите, финансирани по програмата, предстои да приключат своето изпълнение, което води след себе си въпроса за бъдещото функциониране на вече изградените 8 </w:t>
      </w:r>
      <w:r w:rsidRPr="001C591E">
        <w:rPr>
          <w:rFonts w:ascii="Times New Roman" w:eastAsia="Times New Roman" w:hAnsi="Times New Roman" w:cs="Times New Roman"/>
          <w:sz w:val="24"/>
          <w:szCs w:val="24"/>
          <w:lang w:val="bg-BG"/>
        </w:rPr>
        <w:lastRenderedPageBreak/>
        <w:t>младежки центъра. Освен това в рамките на Националния план за възстановяване и устойчивост е предвидено изграждането на нови 10 младежки центъра в областни градове, реновирането на 10 младежки пространства в градове, които не са областни и изграждането на Национален фокусен център в гр. София, като осигуреният финансов ресурс е в размер на 70 000 000 лева. Това означава многократно повишаване на капацитета за работа с младежи на съществуващата инфраструктура за младежка работа, което води след себе си редица предизвикателства, сред които необходимостта от подобряване на междуинституционалната координация по отношение на младежката политика и младежката работа, гарантиране на устойчивостта на вече съществуващата младежка инфраструктура и осигуряване на възможности за пълноценно развитие, израстване и осигуряване на нуждите на младежките работници.</w:t>
      </w:r>
    </w:p>
    <w:p w14:paraId="062C9D0A"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78914D0A"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7945729D"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784AE625" w14:textId="77777777" w:rsidR="00220259" w:rsidRPr="001C591E" w:rsidRDefault="00D92FC9">
      <w:pPr>
        <w:spacing w:line="360" w:lineRule="auto"/>
        <w:jc w:val="both"/>
        <w:rPr>
          <w:lang w:val="bg-BG"/>
        </w:rPr>
      </w:pPr>
      <w:r w:rsidRPr="001C591E">
        <w:rPr>
          <w:lang w:val="bg-BG"/>
        </w:rPr>
        <w:br w:type="page"/>
      </w:r>
    </w:p>
    <w:p w14:paraId="293D6E3C" w14:textId="77777777" w:rsidR="00170AA5" w:rsidRPr="001C591E" w:rsidRDefault="00170AA5" w:rsidP="00170AA5">
      <w:pPr>
        <w:spacing w:line="360" w:lineRule="auto"/>
        <w:jc w:val="center"/>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lastRenderedPageBreak/>
        <w:t>РЕЗЮМЕ НА ОСНОВНИТЕ ПРЕДИЗВИКАТЕЛСТВА И ПРЕПОРЪКИ</w:t>
      </w:r>
    </w:p>
    <w:p w14:paraId="34BAC758" w14:textId="77777777" w:rsidR="00170AA5" w:rsidRPr="001C591E" w:rsidRDefault="00170AA5" w:rsidP="00170AA5">
      <w:pPr>
        <w:spacing w:line="360" w:lineRule="auto"/>
        <w:rPr>
          <w:rFonts w:ascii="Times New Roman" w:eastAsia="Times New Roman" w:hAnsi="Times New Roman" w:cs="Times New Roman"/>
          <w:sz w:val="24"/>
          <w:szCs w:val="24"/>
          <w:lang w:val="bg-BG"/>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70AA5" w:rsidRPr="001C591E" w14:paraId="61847B34" w14:textId="77777777" w:rsidTr="00DE7D2A">
        <w:tc>
          <w:tcPr>
            <w:tcW w:w="4514" w:type="dxa"/>
            <w:shd w:val="clear" w:color="auto" w:fill="auto"/>
            <w:tcMar>
              <w:top w:w="100" w:type="dxa"/>
              <w:left w:w="100" w:type="dxa"/>
              <w:bottom w:w="100" w:type="dxa"/>
              <w:right w:w="100" w:type="dxa"/>
            </w:tcMar>
          </w:tcPr>
          <w:p w14:paraId="7C7E42BF" w14:textId="77777777" w:rsidR="00170AA5" w:rsidRPr="001C591E" w:rsidRDefault="00170AA5" w:rsidP="00DE7D2A">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ОСНОВНИ ПРЕДИЗВИКАТЕЛСТВА</w:t>
            </w:r>
          </w:p>
          <w:p w14:paraId="12D39A0B" w14:textId="77777777" w:rsidR="00170AA5" w:rsidRPr="001C591E" w:rsidRDefault="00170AA5" w:rsidP="00DE7D2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p>
          <w:p w14:paraId="5AC946D3" w14:textId="77777777" w:rsidR="00170AA5" w:rsidRPr="001C591E" w:rsidRDefault="00170AA5" w:rsidP="00DE7D2A">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областта на младежката работа:</w:t>
            </w:r>
          </w:p>
          <w:p w14:paraId="76AEFAA5"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Отсъствие на законова дефиниция за младежка работа в Закона за младежта</w:t>
            </w:r>
          </w:p>
          <w:p w14:paraId="31D27EA8"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Неточности при формулирането на дефиницията за младежки работник</w:t>
            </w:r>
          </w:p>
          <w:p w14:paraId="7351D077"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Липса на държавен стандарт за качество на младежка работа</w:t>
            </w:r>
          </w:p>
          <w:p w14:paraId="24B7527A"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Липса на устойчиви механизми за финансово обезпечаване на младежката работа </w:t>
            </w:r>
          </w:p>
          <w:p w14:paraId="27E3E5DE"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Ниско възнаграждение на младежките работници</w:t>
            </w:r>
          </w:p>
          <w:p w14:paraId="6CF63D6D"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Неясен кариерен път и образователни пътеки пред младежките работници</w:t>
            </w:r>
          </w:p>
          <w:p w14:paraId="3D9F7F40" w14:textId="77777777" w:rsidR="00170AA5" w:rsidRPr="001C591E" w:rsidRDefault="00170AA5" w:rsidP="00DE7D2A">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По отношение на младежките центрове и Национален фокусен център:</w:t>
            </w:r>
          </w:p>
          <w:p w14:paraId="2AE18F72"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Отсъствие на законова дефиниция и ясно обособен </w:t>
            </w:r>
            <w:r w:rsidRPr="001C591E">
              <w:rPr>
                <w:rFonts w:ascii="Times New Roman" w:eastAsia="Times New Roman" w:hAnsi="Times New Roman" w:cs="Times New Roman"/>
                <w:sz w:val="24"/>
                <w:szCs w:val="24"/>
                <w:lang w:val="bg-BG"/>
              </w:rPr>
              <w:lastRenderedPageBreak/>
              <w:t>статут на младежките центрове</w:t>
            </w:r>
          </w:p>
          <w:p w14:paraId="2A48D00C"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Липса на визия за осигуряване на дългосрочната устойчивост и финансиране на младежките центрове</w:t>
            </w:r>
          </w:p>
          <w:p w14:paraId="466228B6"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Липса на правосубектност на националната мрежа на младежките центрове</w:t>
            </w:r>
          </w:p>
          <w:p w14:paraId="3EC0AB7A" w14:textId="77777777" w:rsidR="00170AA5" w:rsidRPr="001C591E" w:rsidRDefault="00170AA5" w:rsidP="00DE7D2A">
            <w:pPr>
              <w:widowControl w:val="0"/>
              <w:numPr>
                <w:ilvl w:val="1"/>
                <w:numId w:val="5"/>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Неясна концепция за изграждането, развитието и функционирането на националния фокусен център по ПВУ</w:t>
            </w:r>
          </w:p>
          <w:p w14:paraId="007F4D9A" w14:textId="77777777" w:rsidR="00170AA5" w:rsidRPr="001C591E" w:rsidRDefault="00170AA5" w:rsidP="00DE7D2A">
            <w:pPr>
              <w:widowControl w:val="0"/>
              <w:numPr>
                <w:ilvl w:val="0"/>
                <w:numId w:val="5"/>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областта на младежката политика</w:t>
            </w:r>
          </w:p>
          <w:p w14:paraId="2ED0BE1A" w14:textId="77777777" w:rsidR="00170AA5" w:rsidRPr="001C591E" w:rsidRDefault="00170AA5" w:rsidP="00DE7D2A">
            <w:pPr>
              <w:widowControl w:val="0"/>
              <w:numPr>
                <w:ilvl w:val="1"/>
                <w:numId w:val="5"/>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Младежката политика не получава необходимият фокус и не е </w:t>
            </w:r>
            <w:proofErr w:type="spellStart"/>
            <w:r w:rsidRPr="001C591E">
              <w:rPr>
                <w:rFonts w:ascii="Times New Roman" w:eastAsia="Times New Roman" w:hAnsi="Times New Roman" w:cs="Times New Roman"/>
                <w:sz w:val="24"/>
                <w:szCs w:val="24"/>
                <w:lang w:val="bg-BG"/>
              </w:rPr>
              <w:t>приоритизирана</w:t>
            </w:r>
            <w:proofErr w:type="spellEnd"/>
            <w:r w:rsidRPr="001C591E">
              <w:rPr>
                <w:rFonts w:ascii="Times New Roman" w:eastAsia="Times New Roman" w:hAnsi="Times New Roman" w:cs="Times New Roman"/>
                <w:sz w:val="24"/>
                <w:szCs w:val="24"/>
                <w:lang w:val="bg-BG"/>
              </w:rPr>
              <w:t xml:space="preserve"> в програмите за управление.</w:t>
            </w:r>
          </w:p>
          <w:p w14:paraId="1919A4EB" w14:textId="77777777" w:rsidR="00170AA5" w:rsidRPr="001C591E" w:rsidRDefault="00170AA5" w:rsidP="00DE7D2A">
            <w:pPr>
              <w:widowControl w:val="0"/>
              <w:numPr>
                <w:ilvl w:val="1"/>
                <w:numId w:val="5"/>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Младежката политика е разпокъсана и отговорността за изпълнението ѝ се разпръсква в различни ресори, вместо да се търсят стъпки към обединяване на </w:t>
            </w:r>
            <w:r w:rsidRPr="001C591E">
              <w:rPr>
                <w:rFonts w:ascii="Times New Roman" w:eastAsia="Times New Roman" w:hAnsi="Times New Roman" w:cs="Times New Roman"/>
                <w:sz w:val="24"/>
                <w:szCs w:val="24"/>
                <w:lang w:val="bg-BG"/>
              </w:rPr>
              <w:lastRenderedPageBreak/>
              <w:t>различните финансови инструменти и обособяването на  отговорна за изпълнението ѝ институционална структура с необходимия капацитет за планиране и координация.</w:t>
            </w:r>
          </w:p>
          <w:p w14:paraId="07D89691" w14:textId="77777777" w:rsidR="00170AA5" w:rsidRPr="001C591E" w:rsidRDefault="00170AA5" w:rsidP="00DE7D2A">
            <w:pPr>
              <w:widowControl w:val="0"/>
              <w:numPr>
                <w:ilvl w:val="1"/>
                <w:numId w:val="5"/>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Липса на цялостен и последователен подход в младежката политика, ориентиран към местния контекст и потребности.</w:t>
            </w:r>
          </w:p>
        </w:tc>
        <w:tc>
          <w:tcPr>
            <w:tcW w:w="4514" w:type="dxa"/>
            <w:shd w:val="clear" w:color="auto" w:fill="auto"/>
            <w:tcMar>
              <w:top w:w="100" w:type="dxa"/>
              <w:left w:w="100" w:type="dxa"/>
              <w:bottom w:w="100" w:type="dxa"/>
              <w:right w:w="100" w:type="dxa"/>
            </w:tcMar>
          </w:tcPr>
          <w:p w14:paraId="1B14E393" w14:textId="77777777" w:rsidR="00170AA5" w:rsidRPr="001C591E" w:rsidRDefault="00170AA5" w:rsidP="00DE7D2A">
            <w:pPr>
              <w:widowControl w:val="0"/>
              <w:pBdr>
                <w:top w:val="nil"/>
                <w:left w:val="nil"/>
                <w:bottom w:val="nil"/>
                <w:right w:val="nil"/>
                <w:between w:val="nil"/>
              </w:pBdr>
              <w:spacing w:line="360" w:lineRule="auto"/>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lastRenderedPageBreak/>
              <w:t>ОСНОВНИ ПРЕПОРЪКИ</w:t>
            </w:r>
          </w:p>
          <w:p w14:paraId="0B6B44A7" w14:textId="77777777" w:rsidR="00170AA5" w:rsidRPr="001C591E" w:rsidRDefault="00170AA5" w:rsidP="00DE7D2A">
            <w:pPr>
              <w:widowControl w:val="0"/>
              <w:pBdr>
                <w:top w:val="nil"/>
                <w:left w:val="nil"/>
                <w:bottom w:val="nil"/>
                <w:right w:val="nil"/>
                <w:between w:val="nil"/>
              </w:pBdr>
              <w:spacing w:line="360" w:lineRule="auto"/>
              <w:rPr>
                <w:rFonts w:ascii="Times New Roman" w:eastAsia="Times New Roman" w:hAnsi="Times New Roman" w:cs="Times New Roman"/>
                <w:sz w:val="24"/>
                <w:szCs w:val="24"/>
                <w:lang w:val="bg-BG"/>
              </w:rPr>
            </w:pPr>
          </w:p>
          <w:p w14:paraId="2D356604" w14:textId="77777777" w:rsidR="00170AA5" w:rsidRPr="001C591E" w:rsidRDefault="00170AA5" w:rsidP="00DE7D2A">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За развитие на младежката работа:</w:t>
            </w:r>
          </w:p>
          <w:p w14:paraId="74977124" w14:textId="77777777" w:rsidR="00170AA5" w:rsidRPr="001C591E" w:rsidRDefault="00170AA5" w:rsidP="00DE7D2A">
            <w:pPr>
              <w:widowControl w:val="0"/>
              <w:numPr>
                <w:ilvl w:val="1"/>
                <w:numId w:val="8"/>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Министерство на младежта и спорта да стартира законодателна инициатива за изменения на Закона за младежта</w:t>
            </w:r>
          </w:p>
          <w:p w14:paraId="70DC77C9" w14:textId="77777777" w:rsidR="00170AA5" w:rsidRPr="001C591E" w:rsidRDefault="00170AA5" w:rsidP="00DE7D2A">
            <w:pPr>
              <w:widowControl w:val="0"/>
              <w:numPr>
                <w:ilvl w:val="1"/>
                <w:numId w:val="8"/>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Актуализиране на дефиницията за младежки работник </w:t>
            </w:r>
          </w:p>
          <w:p w14:paraId="54EC4C6F" w14:textId="77777777" w:rsidR="00170AA5" w:rsidRPr="001C591E" w:rsidRDefault="00170AA5" w:rsidP="00DE7D2A">
            <w:pPr>
              <w:widowControl w:val="0"/>
              <w:numPr>
                <w:ilvl w:val="1"/>
                <w:numId w:val="8"/>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Изработване на стандарт за качество на младежката работа</w:t>
            </w:r>
          </w:p>
          <w:p w14:paraId="083D2641" w14:textId="77777777" w:rsidR="00170AA5" w:rsidRPr="001C591E" w:rsidRDefault="00170AA5" w:rsidP="00DE7D2A">
            <w:pPr>
              <w:widowControl w:val="0"/>
              <w:numPr>
                <w:ilvl w:val="1"/>
                <w:numId w:val="8"/>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Обособяване на младежката работа като държавно-делегирана дейност</w:t>
            </w:r>
          </w:p>
          <w:p w14:paraId="2CF13C9E" w14:textId="77777777" w:rsidR="00170AA5" w:rsidRPr="001C591E" w:rsidRDefault="00170AA5" w:rsidP="00DE7D2A">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За развитие и осигуряване на устойчивостта на мрежата на младежките центрове и Национален фокусен център:</w:t>
            </w:r>
          </w:p>
          <w:p w14:paraId="3DAF4B4C" w14:textId="77777777" w:rsidR="00170AA5" w:rsidRPr="001C591E" w:rsidRDefault="00170AA5" w:rsidP="00DE7D2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p>
          <w:p w14:paraId="08E86A8B" w14:textId="77777777" w:rsidR="00170AA5" w:rsidRPr="001C591E" w:rsidRDefault="00170AA5" w:rsidP="00DE7D2A">
            <w:pPr>
              <w:numPr>
                <w:ilvl w:val="1"/>
                <w:numId w:val="8"/>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Обособяване на статута на младежките центрове и осигуряване на система за съвместно управление с </w:t>
            </w:r>
            <w:r w:rsidRPr="001C591E">
              <w:rPr>
                <w:rFonts w:ascii="Times New Roman" w:eastAsia="Times New Roman" w:hAnsi="Times New Roman" w:cs="Times New Roman"/>
                <w:sz w:val="24"/>
                <w:szCs w:val="24"/>
                <w:lang w:val="bg-BG"/>
              </w:rPr>
              <w:lastRenderedPageBreak/>
              <w:t xml:space="preserve">младите хора и/или техни представителни групи </w:t>
            </w:r>
          </w:p>
          <w:p w14:paraId="574C185B" w14:textId="77777777" w:rsidR="00170AA5" w:rsidRPr="001C591E" w:rsidRDefault="00170AA5" w:rsidP="00DE7D2A">
            <w:pPr>
              <w:numPr>
                <w:ilvl w:val="1"/>
                <w:numId w:val="8"/>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Регламентиране на статута на Националната мрежа от младежки центрове в България</w:t>
            </w:r>
          </w:p>
          <w:p w14:paraId="1D4F4E4D" w14:textId="77777777" w:rsidR="00170AA5" w:rsidRPr="001C591E" w:rsidRDefault="00170AA5" w:rsidP="00DE7D2A">
            <w:pPr>
              <w:numPr>
                <w:ilvl w:val="1"/>
                <w:numId w:val="8"/>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Създаване на мониторингов механизъм към Националния фокусен център</w:t>
            </w:r>
          </w:p>
          <w:p w14:paraId="067BA164" w14:textId="77777777" w:rsidR="00170AA5" w:rsidRPr="001C591E" w:rsidRDefault="00170AA5" w:rsidP="00DE7D2A">
            <w:pPr>
              <w:widowControl w:val="0"/>
              <w:numPr>
                <w:ilvl w:val="1"/>
                <w:numId w:val="8"/>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Провеждане на регулярни срещи за обсъждане на предизвикателствата и перспективите пред младежките центрове и младежката работа в страната.</w:t>
            </w:r>
          </w:p>
          <w:p w14:paraId="4FEB1C65" w14:textId="77777777" w:rsidR="00170AA5" w:rsidRPr="001C591E" w:rsidRDefault="00170AA5" w:rsidP="00DE7D2A">
            <w:pPr>
              <w:widowControl w:val="0"/>
              <w:numPr>
                <w:ilvl w:val="0"/>
                <w:numId w:val="12"/>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За развитие и подобряване на цялостната младежка политика</w:t>
            </w:r>
          </w:p>
          <w:p w14:paraId="09AD28D5" w14:textId="77777777" w:rsidR="00170AA5" w:rsidRPr="001C591E" w:rsidRDefault="00170AA5" w:rsidP="00DE7D2A">
            <w:pPr>
              <w:widowControl w:val="0"/>
              <w:numPr>
                <w:ilvl w:val="1"/>
                <w:numId w:val="12"/>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Създаване на самостоятелна институция на национално ниво в системата на изпълнителната власт, която да е овластена да </w:t>
            </w:r>
            <w:proofErr w:type="spellStart"/>
            <w:r w:rsidRPr="001C591E">
              <w:rPr>
                <w:rFonts w:ascii="Times New Roman" w:eastAsia="Times New Roman" w:hAnsi="Times New Roman" w:cs="Times New Roman"/>
                <w:sz w:val="24"/>
                <w:szCs w:val="24"/>
                <w:lang w:val="bg-BG"/>
              </w:rPr>
              <w:t>приоритизира</w:t>
            </w:r>
            <w:proofErr w:type="spellEnd"/>
            <w:r w:rsidRPr="001C591E">
              <w:rPr>
                <w:rFonts w:ascii="Times New Roman" w:eastAsia="Times New Roman" w:hAnsi="Times New Roman" w:cs="Times New Roman"/>
                <w:sz w:val="24"/>
                <w:szCs w:val="24"/>
                <w:lang w:val="bg-BG"/>
              </w:rPr>
              <w:t xml:space="preserve"> и постави на фокус сектор ,,Младеж”. </w:t>
            </w:r>
          </w:p>
          <w:p w14:paraId="53043A8F" w14:textId="77777777" w:rsidR="00170AA5" w:rsidRPr="001C591E" w:rsidRDefault="00170AA5" w:rsidP="00DE7D2A">
            <w:pPr>
              <w:widowControl w:val="0"/>
              <w:numPr>
                <w:ilvl w:val="1"/>
                <w:numId w:val="12"/>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Включване на Националния фокусен център в състава на </w:t>
            </w:r>
            <w:r w:rsidRPr="001C591E">
              <w:rPr>
                <w:rFonts w:ascii="Times New Roman" w:eastAsia="Times New Roman" w:hAnsi="Times New Roman" w:cs="Times New Roman"/>
                <w:sz w:val="24"/>
                <w:szCs w:val="24"/>
                <w:lang w:val="bg-BG"/>
              </w:rPr>
              <w:lastRenderedPageBreak/>
              <w:t xml:space="preserve">ресорната институция по т. 3.1 </w:t>
            </w:r>
          </w:p>
          <w:p w14:paraId="64476F37" w14:textId="77777777" w:rsidR="00170AA5" w:rsidRPr="001C591E" w:rsidRDefault="00170AA5" w:rsidP="00DE7D2A">
            <w:pPr>
              <w:widowControl w:val="0"/>
              <w:numPr>
                <w:ilvl w:val="1"/>
                <w:numId w:val="12"/>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Методически указания и стандарти за работа на местните власти с консултативните органи по въпросите за младежта. </w:t>
            </w:r>
          </w:p>
          <w:p w14:paraId="23828712" w14:textId="77777777" w:rsidR="00170AA5" w:rsidRPr="001C591E" w:rsidRDefault="00170AA5" w:rsidP="00DE7D2A">
            <w:pPr>
              <w:widowControl w:val="0"/>
              <w:spacing w:line="360" w:lineRule="auto"/>
              <w:ind w:left="1440"/>
              <w:jc w:val="both"/>
              <w:rPr>
                <w:rFonts w:ascii="Times New Roman" w:eastAsia="Times New Roman" w:hAnsi="Times New Roman" w:cs="Times New Roman"/>
                <w:sz w:val="24"/>
                <w:szCs w:val="24"/>
                <w:lang w:val="bg-BG"/>
              </w:rPr>
            </w:pPr>
          </w:p>
        </w:tc>
      </w:tr>
    </w:tbl>
    <w:p w14:paraId="3277668A" w14:textId="77777777" w:rsidR="00170AA5" w:rsidRPr="001C591E" w:rsidRDefault="00170AA5" w:rsidP="00170AA5">
      <w:pPr>
        <w:spacing w:line="360" w:lineRule="auto"/>
        <w:jc w:val="both"/>
        <w:rPr>
          <w:rFonts w:ascii="Times New Roman" w:eastAsia="Times New Roman" w:hAnsi="Times New Roman" w:cs="Times New Roman"/>
          <w:sz w:val="24"/>
          <w:szCs w:val="24"/>
          <w:lang w:val="bg-BG"/>
        </w:rPr>
      </w:pPr>
    </w:p>
    <w:p w14:paraId="29A57E25" w14:textId="77777777" w:rsidR="00170AA5" w:rsidRPr="001C591E" w:rsidRDefault="00170AA5" w:rsidP="00170AA5">
      <w:pPr>
        <w:spacing w:line="360" w:lineRule="auto"/>
        <w:jc w:val="both"/>
        <w:rPr>
          <w:rFonts w:ascii="Times New Roman" w:eastAsia="Times New Roman" w:hAnsi="Times New Roman" w:cs="Times New Roman"/>
          <w:sz w:val="24"/>
          <w:szCs w:val="24"/>
          <w:lang w:val="bg-BG"/>
        </w:rPr>
      </w:pPr>
    </w:p>
    <w:p w14:paraId="7C4CCC10" w14:textId="77777777" w:rsidR="00170AA5" w:rsidRPr="001C591E" w:rsidRDefault="00170AA5">
      <w:pPr>
        <w:spacing w:line="360" w:lineRule="auto"/>
        <w:jc w:val="both"/>
        <w:rPr>
          <w:rFonts w:ascii="Times New Roman" w:eastAsia="Times New Roman" w:hAnsi="Times New Roman" w:cs="Times New Roman"/>
          <w:sz w:val="24"/>
          <w:szCs w:val="24"/>
          <w:lang w:val="bg-BG"/>
        </w:rPr>
      </w:pPr>
    </w:p>
    <w:p w14:paraId="63930C32" w14:textId="77777777" w:rsidR="00170AA5" w:rsidRPr="001C591E" w:rsidRDefault="00170AA5">
      <w:pPr>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br w:type="page"/>
      </w:r>
    </w:p>
    <w:p w14:paraId="6C6C160B" w14:textId="670C728A" w:rsidR="00220259" w:rsidRPr="001C591E"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lastRenderedPageBreak/>
        <w:t>КОНТЕКСТ:</w:t>
      </w:r>
    </w:p>
    <w:p w14:paraId="0996A6E6" w14:textId="77777777" w:rsidR="00220259" w:rsidRPr="001C591E" w:rsidRDefault="00D92FC9">
      <w:p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b/>
          <w:sz w:val="24"/>
          <w:szCs w:val="24"/>
          <w:u w:val="single"/>
          <w:lang w:val="bg-BG"/>
        </w:rPr>
        <w:t>Младежката работа, младежкият сектор и младите хора след COVID-19</w:t>
      </w:r>
    </w:p>
    <w:p w14:paraId="738D859E" w14:textId="525A9859"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В резултат на </w:t>
      </w:r>
      <w:proofErr w:type="spellStart"/>
      <w:r w:rsidRPr="001C591E">
        <w:rPr>
          <w:rFonts w:ascii="Times New Roman" w:eastAsia="Times New Roman" w:hAnsi="Times New Roman" w:cs="Times New Roman"/>
          <w:sz w:val="24"/>
          <w:szCs w:val="24"/>
          <w:lang w:val="bg-BG"/>
        </w:rPr>
        <w:t>постпандемичната</w:t>
      </w:r>
      <w:proofErr w:type="spellEnd"/>
      <w:r w:rsidRPr="001C591E">
        <w:rPr>
          <w:rFonts w:ascii="Times New Roman" w:eastAsia="Times New Roman" w:hAnsi="Times New Roman" w:cs="Times New Roman"/>
          <w:sz w:val="24"/>
          <w:szCs w:val="24"/>
          <w:lang w:val="bg-BG"/>
        </w:rPr>
        <w:t xml:space="preserve"> обстановка и влиянието </w:t>
      </w:r>
      <w:r w:rsidR="00B45623"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върху младите хора  се наблюдава съществено свиване на младежкия сектор и с оглед на дигитализацията, общуването между младежките организации и младите хора се пренася главно в социалните мрежи или се осъществява чрез различни видове технологии. Липсата на целенасочена подкрепа за доставчиците на младежка работа (младежки работници, младежки организации) в периода на пандемията сериозно ограничи възможността за работа с млади хора на терен и стана причина редица организации да свият и дори </w:t>
      </w:r>
      <w:r w:rsidR="00B45623" w:rsidRPr="001C591E">
        <w:rPr>
          <w:rFonts w:ascii="Times New Roman" w:eastAsia="Times New Roman" w:hAnsi="Times New Roman" w:cs="Times New Roman"/>
          <w:sz w:val="24"/>
          <w:szCs w:val="24"/>
          <w:lang w:val="bg-BG"/>
        </w:rPr>
        <w:t xml:space="preserve">да </w:t>
      </w:r>
      <w:r w:rsidRPr="001C591E">
        <w:rPr>
          <w:rFonts w:ascii="Times New Roman" w:eastAsia="Times New Roman" w:hAnsi="Times New Roman" w:cs="Times New Roman"/>
          <w:sz w:val="24"/>
          <w:szCs w:val="24"/>
          <w:lang w:val="bg-BG"/>
        </w:rPr>
        <w:t xml:space="preserve">прекратят своята работа, а </w:t>
      </w:r>
      <w:r w:rsidR="00B45623" w:rsidRPr="001C591E">
        <w:rPr>
          <w:rFonts w:ascii="Times New Roman" w:eastAsia="Times New Roman" w:hAnsi="Times New Roman" w:cs="Times New Roman"/>
          <w:sz w:val="24"/>
          <w:szCs w:val="24"/>
          <w:lang w:val="bg-BG"/>
        </w:rPr>
        <w:t xml:space="preserve">някои </w:t>
      </w:r>
      <w:r w:rsidRPr="001C591E">
        <w:rPr>
          <w:rFonts w:ascii="Times New Roman" w:eastAsia="Times New Roman" w:hAnsi="Times New Roman" w:cs="Times New Roman"/>
          <w:sz w:val="24"/>
          <w:szCs w:val="24"/>
          <w:lang w:val="bg-BG"/>
        </w:rPr>
        <w:t xml:space="preserve">младежки работници да потърсят професионална реализация в други сектори.  От своя страна това доведе до изменение на фокуса на младежката работа от една страна и младежките работници от друга. </w:t>
      </w:r>
    </w:p>
    <w:p w14:paraId="174BE3DB" w14:textId="56D39FFE"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Предизвикателствата пред младежките центрове бяха сходни</w:t>
      </w:r>
      <w:r w:rsidR="00936636"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Пандемията от COVID-19 промени начина на работа в младежките центрове, като наложи преминаване изцяло в дигитален режим, което създаде множество проблеми </w:t>
      </w:r>
      <w:r w:rsidR="001C591E" w:rsidRPr="001C591E">
        <w:rPr>
          <w:rFonts w:ascii="Times New Roman" w:eastAsia="Times New Roman" w:hAnsi="Times New Roman" w:cs="Times New Roman"/>
          <w:sz w:val="24"/>
          <w:szCs w:val="24"/>
          <w:lang w:val="bg-BG"/>
        </w:rPr>
        <w:t xml:space="preserve">не само </w:t>
      </w:r>
      <w:r w:rsidRPr="001C591E">
        <w:rPr>
          <w:rFonts w:ascii="Times New Roman" w:eastAsia="Times New Roman" w:hAnsi="Times New Roman" w:cs="Times New Roman"/>
          <w:sz w:val="24"/>
          <w:szCs w:val="24"/>
          <w:lang w:val="bg-BG"/>
        </w:rPr>
        <w:t xml:space="preserve">пред младите хора, но и пред младежките работници. Младежката работа по своята същност е работа на живо, в </w:t>
      </w:r>
      <w:r w:rsidR="00096AA1" w:rsidRPr="001C591E">
        <w:rPr>
          <w:rFonts w:ascii="Times New Roman" w:eastAsia="Times New Roman" w:hAnsi="Times New Roman" w:cs="Times New Roman"/>
          <w:sz w:val="24"/>
          <w:szCs w:val="24"/>
          <w:lang w:val="bg-BG"/>
        </w:rPr>
        <w:t xml:space="preserve">защитена и организирана </w:t>
      </w:r>
      <w:r w:rsidRPr="001C591E">
        <w:rPr>
          <w:rFonts w:ascii="Times New Roman" w:eastAsia="Times New Roman" w:hAnsi="Times New Roman" w:cs="Times New Roman"/>
          <w:sz w:val="24"/>
          <w:szCs w:val="24"/>
          <w:lang w:val="bg-BG"/>
        </w:rPr>
        <w:t>среда. Дигиталната младежка работа е допълнителен инструмент, който не успя да замести необходимостта от живия социален контакт. Младите хора, потребители и участници в дейностите на младежките центрове, бяха претоварени от необходимостта да са целодневно активни пред компютрите и след края на учебното/работно</w:t>
      </w:r>
      <w:r w:rsidR="001C591E" w:rsidRPr="001C591E">
        <w:rPr>
          <w:rFonts w:ascii="Times New Roman" w:eastAsia="Times New Roman" w:hAnsi="Times New Roman" w:cs="Times New Roman"/>
          <w:sz w:val="24"/>
          <w:szCs w:val="24"/>
          <w:lang w:val="bg-BG"/>
        </w:rPr>
        <w:t>то</w:t>
      </w:r>
      <w:r w:rsidRPr="001C591E">
        <w:rPr>
          <w:rFonts w:ascii="Times New Roman" w:eastAsia="Times New Roman" w:hAnsi="Times New Roman" w:cs="Times New Roman"/>
          <w:sz w:val="24"/>
          <w:szCs w:val="24"/>
          <w:lang w:val="bg-BG"/>
        </w:rPr>
        <w:t xml:space="preserve"> време или през уикенда да участват отново дигитално в дейностите на </w:t>
      </w:r>
      <w:r w:rsidR="00B45623" w:rsidRPr="001C591E">
        <w:rPr>
          <w:rFonts w:ascii="Times New Roman" w:eastAsia="Times New Roman" w:hAnsi="Times New Roman" w:cs="Times New Roman"/>
          <w:sz w:val="24"/>
          <w:szCs w:val="24"/>
          <w:lang w:val="bg-BG"/>
        </w:rPr>
        <w:t>младежките центрове</w:t>
      </w:r>
      <w:r w:rsidRPr="001C591E">
        <w:rPr>
          <w:rFonts w:ascii="Times New Roman" w:eastAsia="Times New Roman" w:hAnsi="Times New Roman" w:cs="Times New Roman"/>
          <w:sz w:val="24"/>
          <w:szCs w:val="24"/>
          <w:lang w:val="bg-BG"/>
        </w:rPr>
        <w:t>. Дигиталната умора и апатия на младите се отрази и на работата на младежките работници, които правеха всичко възможно, за да направят дейностите на центровете по-привлекателни, по-интересни. След бавното завръщане на работа и в училище и преминаване в нормален режим на работа, се констатираха множество проблеми в адаптирането и при младежките работници, като на преден план излезе необходимостта от супервизия и психологическа подкрепа.</w:t>
      </w:r>
    </w:p>
    <w:p w14:paraId="5570F9EF" w14:textId="5ECCC598" w:rsidR="00220259" w:rsidRDefault="00D92FC9" w:rsidP="00B45623">
      <w:pPr>
        <w:spacing w:line="360" w:lineRule="auto"/>
        <w:ind w:firstLine="709"/>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Отсъствието на актуални данни за състоянието на младите към 2023 г. все още не ни позволява да направим пълна оценка на последиците от пандемията както върху живота на младите хора, така и върху работата на младежките центрове и състоянието </w:t>
      </w:r>
      <w:r w:rsidRPr="001C591E">
        <w:rPr>
          <w:rFonts w:ascii="Times New Roman" w:eastAsia="Times New Roman" w:hAnsi="Times New Roman" w:cs="Times New Roman"/>
          <w:sz w:val="24"/>
          <w:szCs w:val="24"/>
          <w:lang w:val="bg-BG"/>
        </w:rPr>
        <w:lastRenderedPageBreak/>
        <w:t>на младежкия сектор</w:t>
      </w:r>
      <w:r w:rsidR="00B45623" w:rsidRPr="001C591E">
        <w:rPr>
          <w:rFonts w:ascii="Times New Roman" w:eastAsia="Times New Roman" w:hAnsi="Times New Roman" w:cs="Times New Roman"/>
          <w:sz w:val="24"/>
          <w:szCs w:val="24"/>
          <w:lang w:val="bg-BG"/>
        </w:rPr>
        <w:t>, но фактите сочат, че</w:t>
      </w:r>
      <w:r w:rsidR="00A421A5" w:rsidRPr="001C591E">
        <w:rPr>
          <w:rFonts w:ascii="Times New Roman" w:eastAsia="Times New Roman" w:hAnsi="Times New Roman" w:cs="Times New Roman"/>
          <w:sz w:val="24"/>
          <w:szCs w:val="24"/>
          <w:lang w:val="bg-BG"/>
        </w:rPr>
        <w:t xml:space="preserve"> тепърва ще ставаме свидетели на негативните ефекти</w:t>
      </w:r>
      <w:r w:rsidRPr="001C591E">
        <w:rPr>
          <w:rFonts w:ascii="Times New Roman" w:eastAsia="Times New Roman" w:hAnsi="Times New Roman" w:cs="Times New Roman"/>
          <w:sz w:val="24"/>
          <w:szCs w:val="24"/>
          <w:lang w:val="bg-BG"/>
        </w:rPr>
        <w:t xml:space="preserve">. </w:t>
      </w:r>
    </w:p>
    <w:p w14:paraId="70C5380D" w14:textId="77777777" w:rsidR="001C591E" w:rsidRPr="001C591E" w:rsidRDefault="001C591E" w:rsidP="00B45623">
      <w:pPr>
        <w:spacing w:line="360" w:lineRule="auto"/>
        <w:ind w:firstLine="709"/>
        <w:jc w:val="both"/>
        <w:rPr>
          <w:rFonts w:ascii="Times New Roman" w:eastAsia="Times New Roman" w:hAnsi="Times New Roman" w:cs="Times New Roman"/>
          <w:sz w:val="24"/>
          <w:szCs w:val="24"/>
          <w:lang w:val="bg-BG"/>
        </w:rPr>
      </w:pPr>
    </w:p>
    <w:p w14:paraId="6A313A8F" w14:textId="77777777" w:rsidR="00220259" w:rsidRPr="001C591E" w:rsidRDefault="00D92FC9">
      <w:pPr>
        <w:spacing w:line="360" w:lineRule="auto"/>
        <w:ind w:firstLine="720"/>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Нормативна основа за развитие на младежката работа</w:t>
      </w:r>
    </w:p>
    <w:p w14:paraId="7DA08000"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Прегледът на нормативната база очертава някои предизвикателствата, пред които е изправено развитието на младежката работа: </w:t>
      </w:r>
    </w:p>
    <w:p w14:paraId="115B6A1A" w14:textId="11CF1859"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Отсъствие</w:t>
      </w:r>
      <w:r w:rsidR="001C591E" w:rsidRPr="001C591E">
        <w:rPr>
          <w:rFonts w:ascii="Times New Roman" w:eastAsia="Times New Roman" w:hAnsi="Times New Roman" w:cs="Times New Roman"/>
          <w:sz w:val="24"/>
          <w:szCs w:val="24"/>
          <w:lang w:val="bg-BG"/>
        </w:rPr>
        <w:t>то</w:t>
      </w:r>
      <w:r w:rsidRPr="001C591E">
        <w:rPr>
          <w:rFonts w:ascii="Times New Roman" w:eastAsia="Times New Roman" w:hAnsi="Times New Roman" w:cs="Times New Roman"/>
          <w:sz w:val="24"/>
          <w:szCs w:val="24"/>
          <w:lang w:val="bg-BG"/>
        </w:rPr>
        <w:t xml:space="preserve"> на законова дефиниция за младежка работа в Закона за младежта създава пречки пред пълноценното развитие на младежката работа в национален мащаб. На първо място липсата</w:t>
      </w:r>
      <w:r w:rsidR="00936636" w:rsidRPr="001C591E">
        <w:rPr>
          <w:rFonts w:ascii="Times New Roman" w:eastAsia="Times New Roman" w:hAnsi="Times New Roman" w:cs="Times New Roman"/>
          <w:sz w:val="24"/>
          <w:szCs w:val="24"/>
          <w:lang w:val="bg-BG"/>
        </w:rPr>
        <w:t xml:space="preserve"> на </w:t>
      </w:r>
      <w:r w:rsidRPr="001C591E">
        <w:rPr>
          <w:rFonts w:ascii="Times New Roman" w:eastAsia="Times New Roman" w:hAnsi="Times New Roman" w:cs="Times New Roman"/>
          <w:sz w:val="24"/>
          <w:szCs w:val="24"/>
          <w:lang w:val="bg-BG"/>
        </w:rPr>
        <w:t>посочената дефиниция в регулаторната рамка не позволява коректното очертаване на обхвата и същността на младежката работа, а от там възпрепятства дефинирането на професията, трудовата характеристика и изискванията към младежките работници (приравнени в НКПД в момента до статута на вид социални работници), не дава възможност за очертаването на образователна пътека за обучение на същите, както и създава несигурен кариерен път. Не на последно място без законова дефиниция е невъзможно изработването на реални стандарти за качество на младежката работа, а от там и за създаването на устойчив модел на финансиране на младежките работници.</w:t>
      </w:r>
    </w:p>
    <w:p w14:paraId="7B0222B6" w14:textId="385423A4"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резултат на това съществуващите програми и практики за квалификация на младежки работници и тяхното финансово обезпечаване са преобладаващо с външни източници на финансиране</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w:t>
      </w:r>
      <w:r w:rsidR="001C591E" w:rsidRPr="001C591E">
        <w:rPr>
          <w:rFonts w:ascii="Times New Roman" w:eastAsia="Times New Roman" w:hAnsi="Times New Roman" w:cs="Times New Roman"/>
          <w:sz w:val="24"/>
          <w:szCs w:val="24"/>
          <w:lang w:val="bg-BG"/>
        </w:rPr>
        <w:t>например</w:t>
      </w:r>
      <w:r w:rsidR="00A421A5" w:rsidRPr="001C591E">
        <w:rPr>
          <w:rFonts w:ascii="Times New Roman" w:eastAsia="Times New Roman" w:hAnsi="Times New Roman" w:cs="Times New Roman"/>
          <w:sz w:val="24"/>
          <w:szCs w:val="24"/>
          <w:lang w:val="bg-BG"/>
        </w:rPr>
        <w:t xml:space="preserve"> чрез </w:t>
      </w:r>
      <w:r w:rsidRPr="001C591E">
        <w:rPr>
          <w:rFonts w:ascii="Times New Roman" w:eastAsia="Times New Roman" w:hAnsi="Times New Roman" w:cs="Times New Roman"/>
          <w:sz w:val="24"/>
          <w:szCs w:val="24"/>
          <w:lang w:val="bg-BG"/>
        </w:rPr>
        <w:t>Финансов</w:t>
      </w:r>
      <w:r w:rsidR="001C591E" w:rsidRPr="001C591E">
        <w:rPr>
          <w:rFonts w:ascii="Times New Roman" w:eastAsia="Times New Roman" w:hAnsi="Times New Roman" w:cs="Times New Roman"/>
          <w:sz w:val="24"/>
          <w:szCs w:val="24"/>
          <w:lang w:val="bg-BG"/>
        </w:rPr>
        <w:t>ия</w:t>
      </w:r>
      <w:r w:rsidRPr="001C591E">
        <w:rPr>
          <w:rFonts w:ascii="Times New Roman" w:eastAsia="Times New Roman" w:hAnsi="Times New Roman" w:cs="Times New Roman"/>
          <w:sz w:val="24"/>
          <w:szCs w:val="24"/>
          <w:lang w:val="bg-BG"/>
        </w:rPr>
        <w:t xml:space="preserve"> механизъм на Е</w:t>
      </w:r>
      <w:r w:rsidR="001C591E" w:rsidRPr="001C591E">
        <w:rPr>
          <w:rFonts w:ascii="Times New Roman" w:eastAsia="Times New Roman" w:hAnsi="Times New Roman" w:cs="Times New Roman"/>
          <w:sz w:val="24"/>
          <w:szCs w:val="24"/>
          <w:lang w:val="bg-BG"/>
        </w:rPr>
        <w:t xml:space="preserve">вропейското икономическо пространство </w:t>
      </w:r>
      <w:r w:rsidRPr="001C591E">
        <w:rPr>
          <w:rFonts w:ascii="Times New Roman" w:eastAsia="Times New Roman" w:hAnsi="Times New Roman" w:cs="Times New Roman"/>
          <w:sz w:val="24"/>
          <w:szCs w:val="24"/>
          <w:lang w:val="bg-BG"/>
        </w:rPr>
        <w:t xml:space="preserve">или програма “Еразъм+”. </w:t>
      </w:r>
    </w:p>
    <w:p w14:paraId="1BFA93F5" w14:textId="0EE82F96" w:rsidR="00220259"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Накрая отсъствието на горепосочените елементи не позволяват на младежката работа да разшири своя обхват и да изпълнява в пълнота своята основна цел </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да осигурява среда за социализация и личностно развитие на младите хора.</w:t>
      </w:r>
    </w:p>
    <w:p w14:paraId="7C763B45" w14:textId="77777777" w:rsidR="001C591E" w:rsidRPr="001C591E" w:rsidRDefault="001C591E">
      <w:pPr>
        <w:spacing w:line="360" w:lineRule="auto"/>
        <w:ind w:firstLine="720"/>
        <w:jc w:val="both"/>
        <w:rPr>
          <w:rFonts w:ascii="Times New Roman" w:eastAsia="Times New Roman" w:hAnsi="Times New Roman" w:cs="Times New Roman"/>
          <w:sz w:val="24"/>
          <w:szCs w:val="24"/>
          <w:u w:val="single"/>
          <w:lang w:val="bg-BG"/>
        </w:rPr>
      </w:pPr>
    </w:p>
    <w:p w14:paraId="770AF0F2" w14:textId="1EA9AB4B" w:rsidR="00220259" w:rsidRPr="001C591E" w:rsidRDefault="00D92FC9">
      <w:pPr>
        <w:spacing w:line="360" w:lineRule="auto"/>
        <w:ind w:firstLine="720"/>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Програма</w:t>
      </w:r>
      <w:r w:rsidR="00936636" w:rsidRPr="001C591E">
        <w:rPr>
          <w:rFonts w:ascii="Times New Roman" w:eastAsia="Times New Roman" w:hAnsi="Times New Roman" w:cs="Times New Roman"/>
          <w:b/>
          <w:sz w:val="24"/>
          <w:szCs w:val="24"/>
          <w:u w:val="single"/>
          <w:lang w:val="bg-BG"/>
        </w:rPr>
        <w:t xml:space="preserve"> ,,</w:t>
      </w:r>
      <w:r w:rsidRPr="001C591E">
        <w:rPr>
          <w:rFonts w:ascii="Times New Roman" w:eastAsia="Times New Roman" w:hAnsi="Times New Roman" w:cs="Times New Roman"/>
          <w:b/>
          <w:sz w:val="24"/>
          <w:szCs w:val="24"/>
          <w:u w:val="single"/>
          <w:lang w:val="bg-BG"/>
        </w:rPr>
        <w:t>Местно развитие, намаляване на бедността и подобрено включване на уязвими групи”</w:t>
      </w:r>
    </w:p>
    <w:p w14:paraId="79CA7709" w14:textId="4D80FBD1"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b/>
          <w:sz w:val="24"/>
          <w:szCs w:val="24"/>
          <w:lang w:val="bg-BG"/>
        </w:rPr>
        <w:t xml:space="preserve">Министерството на образованието и науката </w:t>
      </w:r>
      <w:r w:rsidRPr="001C591E">
        <w:rPr>
          <w:rFonts w:ascii="Times New Roman" w:eastAsia="Times New Roman" w:hAnsi="Times New Roman" w:cs="Times New Roman"/>
          <w:sz w:val="24"/>
          <w:szCs w:val="24"/>
          <w:lang w:val="bg-BG"/>
        </w:rPr>
        <w:t>е</w:t>
      </w:r>
      <w:r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sz w:val="24"/>
          <w:szCs w:val="24"/>
          <w:lang w:val="bg-BG"/>
        </w:rPr>
        <w:t xml:space="preserve">Програмен оператор на  програма </w:t>
      </w:r>
      <w:r w:rsidR="00936636"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Местно развитие, намаляване на бедността и подобрено включване на уязвими групи” с общ бюджет от </w:t>
      </w:r>
      <w:r w:rsidRPr="001C591E">
        <w:rPr>
          <w:rFonts w:ascii="Times New Roman" w:eastAsia="Times New Roman" w:hAnsi="Times New Roman" w:cs="Times New Roman"/>
          <w:b/>
          <w:sz w:val="24"/>
          <w:szCs w:val="24"/>
          <w:lang w:val="bg-BG"/>
        </w:rPr>
        <w:t>41 764 706 евро</w:t>
      </w:r>
      <w:r w:rsidRPr="001C591E">
        <w:rPr>
          <w:rFonts w:ascii="Times New Roman" w:eastAsia="Times New Roman" w:hAnsi="Times New Roman" w:cs="Times New Roman"/>
          <w:sz w:val="24"/>
          <w:szCs w:val="24"/>
          <w:lang w:val="bg-BG"/>
        </w:rPr>
        <w:t xml:space="preserve">, която се изпълнява в партньорство с  </w:t>
      </w:r>
      <w:r w:rsidRPr="001C591E">
        <w:rPr>
          <w:rFonts w:ascii="Times New Roman" w:eastAsia="Times New Roman" w:hAnsi="Times New Roman" w:cs="Times New Roman"/>
          <w:sz w:val="24"/>
          <w:szCs w:val="24"/>
          <w:lang w:val="bg-BG"/>
        </w:rPr>
        <w:lastRenderedPageBreak/>
        <w:t>Норвежката асоциация на местните и регионалните власти (KS), в качеството ѝ на партньор от страните-донори, и Съвета на Европа, в качеството му на международна партньорска организация.</w:t>
      </w:r>
    </w:p>
    <w:p w14:paraId="67458FAD" w14:textId="68495571"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Основната цел на програмата </w:t>
      </w:r>
      <w:r w:rsidR="00936636"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Местно развитие, намаляване на бедността и подобрено включване на уязвими групи</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е засилване на икономическото и социално сближаване, осигуряване на системен подход в местното развитие и намаляването на бедността чрез интегрирани мерки в сферата на образованието, осигуряването на заетост и здравеопазването.</w:t>
      </w:r>
    </w:p>
    <w:p w14:paraId="72A5BFFA" w14:textId="28C85E1A"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За постигането на тази цел, със средствата на програмата се подкрепят проекти в няколко основни направления. Първото от тях: </w:t>
      </w:r>
      <w:r w:rsidR="00936636"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Повишено социално и икономическо развитие на общините в неравностойно положение</w:t>
      </w:r>
      <w:r w:rsidR="00A421A5"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sz w:val="24"/>
          <w:szCs w:val="24"/>
          <w:lang w:val="bg-BG"/>
        </w:rPr>
        <w:t xml:space="preserve">предвижда чрез процедура „Местно развитие и разширяване на обхвата на съществуващите младежки центрове“ с общ размер на финансирането 4 000 000 евро да се финансира разширяването на дейностите на четирите съществуващи младежки центъра (в Стара Загора, Пловдив, Добрич и Враца), създадени по програма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Деца и младежи в риск</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подкрепена от Финансовия механизъм на ЕИП в периода 2009-2014 г. Второто направление </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b/>
          <w:sz w:val="24"/>
          <w:szCs w:val="24"/>
          <w:lang w:val="bg-BG"/>
        </w:rPr>
        <w:t>Подобрено социално включване на децата и младежите</w:t>
      </w:r>
      <w:r w:rsidR="00A421A5"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sz w:val="24"/>
          <w:szCs w:val="24"/>
          <w:lang w:val="bg-BG"/>
        </w:rPr>
        <w:t xml:space="preserve">насочва финансов ресурс в размер на 8 900 000 евро за изграждане на нови младежки центрове в четири областни града. В момента се изграждат младежките центрове в градовете Перник, Монтана, Габрово и Бургас. </w:t>
      </w:r>
    </w:p>
    <w:p w14:paraId="5BC2DBBF" w14:textId="29CEDA6C"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Мерките по Програмата, свързани с младежките центрове, целят изграждането и функционирането на  младежки центрове, покриващи високи</w:t>
      </w:r>
      <w:r w:rsidR="00936636" w:rsidRPr="001C591E">
        <w:rPr>
          <w:rFonts w:ascii="Times New Roman" w:eastAsia="Times New Roman" w:hAnsi="Times New Roman" w:cs="Times New Roman"/>
          <w:sz w:val="24"/>
          <w:szCs w:val="24"/>
          <w:lang w:val="bg-BG"/>
        </w:rPr>
        <w:t xml:space="preserve"> международни </w:t>
      </w:r>
      <w:r w:rsidRPr="001C591E">
        <w:rPr>
          <w:rFonts w:ascii="Times New Roman" w:eastAsia="Times New Roman" w:hAnsi="Times New Roman" w:cs="Times New Roman"/>
          <w:sz w:val="24"/>
          <w:szCs w:val="24"/>
          <w:lang w:val="bg-BG"/>
        </w:rPr>
        <w:t xml:space="preserve">стандарти за младежка работа, предоставящи комплексни услуги за младите хора, осигуряващи разнообразие на дейностите, които да отговарят на нуждите и желанията на младите хора, включително и тези от уязвимите групи. Младежките центрове предлагат дейности, които подкрепят мултикултурният подход, защитават демократичните ценности и насърчават активното участие на младите хора. Те осигуряват активно включване на младите хора в дейностите на центъра. Основен инструмент на работа е </w:t>
      </w:r>
      <w:r w:rsidRPr="001C591E">
        <w:rPr>
          <w:rFonts w:ascii="Times New Roman" w:eastAsia="Times New Roman" w:hAnsi="Times New Roman" w:cs="Times New Roman"/>
          <w:sz w:val="24"/>
          <w:szCs w:val="24"/>
          <w:lang w:val="bg-BG"/>
        </w:rPr>
        <w:lastRenderedPageBreak/>
        <w:t>неформалното образование, основно в сферите на демократичните ценности, правата на човека, върховенството на закона, младежкото участие и социалните права на младежите. Екипите в младежките центрове осигуряват образователна подкрепа на младежите, които все още са във формално образование, но са изложени на риск от отпадане, предоставят индивидуализирани услуги за социално включване на младежи от уязвими групи, гарантират активна работа в общността със заинтересованите страни, заедно с местните публични власти разработват координирани политики и действия за и с младите хора.</w:t>
      </w:r>
    </w:p>
    <w:p w14:paraId="5D750707" w14:textId="6CDB500D"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Центровете са изградени по модела на</w:t>
      </w:r>
      <w:r w:rsidR="00096AA1" w:rsidRPr="001C591E">
        <w:rPr>
          <w:rFonts w:ascii="Times New Roman" w:eastAsia="Times New Roman" w:hAnsi="Times New Roman" w:cs="Times New Roman"/>
          <w:sz w:val="24"/>
          <w:szCs w:val="24"/>
          <w:lang w:val="bg-BG"/>
        </w:rPr>
        <w:t xml:space="preserve"> Европейските младежки центрове на </w:t>
      </w:r>
      <w:r w:rsidRPr="001C591E">
        <w:rPr>
          <w:rFonts w:ascii="Times New Roman" w:eastAsia="Times New Roman" w:hAnsi="Times New Roman" w:cs="Times New Roman"/>
          <w:sz w:val="24"/>
          <w:szCs w:val="24"/>
          <w:lang w:val="bg-BG"/>
        </w:rPr>
        <w:t xml:space="preserve">Съвета на Европа </w:t>
      </w:r>
      <w:r w:rsidR="00096AA1" w:rsidRPr="001C591E">
        <w:rPr>
          <w:rFonts w:ascii="Times New Roman" w:eastAsia="Times New Roman" w:hAnsi="Times New Roman" w:cs="Times New Roman"/>
          <w:sz w:val="24"/>
          <w:szCs w:val="24"/>
          <w:lang w:val="bg-BG"/>
        </w:rPr>
        <w:t>в градовете Страсбург и Будапеща и функционират по разработения от Съвета стандарт</w:t>
      </w:r>
      <w:r w:rsidR="001C591E">
        <w:rPr>
          <w:rFonts w:ascii="Times New Roman" w:eastAsia="Times New Roman" w:hAnsi="Times New Roman" w:cs="Times New Roman"/>
          <w:sz w:val="24"/>
          <w:szCs w:val="24"/>
          <w:lang w:val="bg-BG"/>
        </w:rPr>
        <w:t>,</w:t>
      </w:r>
      <w:r w:rsidR="00096AA1" w:rsidRPr="001C591E">
        <w:rPr>
          <w:rFonts w:ascii="Times New Roman" w:eastAsia="Times New Roman" w:hAnsi="Times New Roman" w:cs="Times New Roman"/>
          <w:sz w:val="24"/>
          <w:szCs w:val="24"/>
          <w:lang w:val="bg-BG"/>
        </w:rPr>
        <w:t xml:space="preserve"> наречен ,,Знак за качество“</w:t>
      </w:r>
      <w:r w:rsidR="00A421A5" w:rsidRPr="001C591E">
        <w:rPr>
          <w:rFonts w:ascii="Times New Roman" w:eastAsia="Times New Roman" w:hAnsi="Times New Roman" w:cs="Times New Roman"/>
          <w:sz w:val="24"/>
          <w:szCs w:val="24"/>
          <w:lang w:val="bg-BG"/>
        </w:rPr>
        <w:t>.</w:t>
      </w:r>
      <w:r w:rsidR="00096AA1" w:rsidRPr="001C591E">
        <w:rPr>
          <w:rFonts w:ascii="Times New Roman" w:eastAsia="Times New Roman" w:hAnsi="Times New Roman" w:cs="Times New Roman"/>
          <w:sz w:val="24"/>
          <w:szCs w:val="24"/>
          <w:lang w:val="bg-BG"/>
        </w:rPr>
        <w:t xml:space="preserve"> Съгласно него младежките центрове</w:t>
      </w:r>
      <w:r w:rsidRPr="001C591E">
        <w:rPr>
          <w:rFonts w:ascii="Times New Roman" w:eastAsia="Times New Roman" w:hAnsi="Times New Roman" w:cs="Times New Roman"/>
          <w:sz w:val="24"/>
          <w:szCs w:val="24"/>
          <w:lang w:val="bg-BG"/>
        </w:rPr>
        <w:t xml:space="preserve"> следва да отговарят на определен набор от 15 критерия, включително, но не само, да имат за цел да служат на младежкия сектор и младите хора, да насърчават международното сътрудничество в рамките на младежкия сектор, да имат ясен мандат от публичните органи, да </w:t>
      </w:r>
      <w:r w:rsidR="001C591E">
        <w:rPr>
          <w:rFonts w:ascii="Times New Roman" w:eastAsia="Times New Roman" w:hAnsi="Times New Roman" w:cs="Times New Roman"/>
          <w:sz w:val="24"/>
          <w:szCs w:val="24"/>
          <w:lang w:val="bg-BG"/>
        </w:rPr>
        <w:t>имат</w:t>
      </w:r>
      <w:r w:rsidRPr="001C591E">
        <w:rPr>
          <w:rFonts w:ascii="Times New Roman" w:eastAsia="Times New Roman" w:hAnsi="Times New Roman" w:cs="Times New Roman"/>
          <w:sz w:val="24"/>
          <w:szCs w:val="24"/>
          <w:lang w:val="bg-BG"/>
        </w:rPr>
        <w:t xml:space="preserve"> вътрешен образователен персонал, който да поддържа дейностите, да разполагат както с работни, така и с помещения за настаняване в един </w:t>
      </w:r>
      <w:proofErr w:type="spellStart"/>
      <w:r w:rsidRPr="001C591E">
        <w:rPr>
          <w:rFonts w:ascii="Times New Roman" w:eastAsia="Times New Roman" w:hAnsi="Times New Roman" w:cs="Times New Roman"/>
          <w:sz w:val="24"/>
          <w:szCs w:val="24"/>
          <w:lang w:val="bg-BG"/>
        </w:rPr>
        <w:t>кампус</w:t>
      </w:r>
      <w:proofErr w:type="spellEnd"/>
      <w:r w:rsidRPr="001C591E">
        <w:rPr>
          <w:rFonts w:ascii="Times New Roman" w:eastAsia="Times New Roman" w:hAnsi="Times New Roman" w:cs="Times New Roman"/>
          <w:sz w:val="24"/>
          <w:szCs w:val="24"/>
          <w:lang w:val="bg-BG"/>
        </w:rPr>
        <w:t xml:space="preserve">. България беше първата държава-членка от всички 46 членки на Съвета на Европа, която се пребори да има два младежки центъра, покриващи всички изисквания и удостоени със </w:t>
      </w:r>
      <w:r w:rsidR="003E5743"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Знак за качество</w:t>
      </w:r>
      <w:r w:rsidR="003E5743" w:rsidRPr="001C591E">
        <w:rPr>
          <w:rFonts w:ascii="Times New Roman" w:eastAsia="Times New Roman" w:hAnsi="Times New Roman" w:cs="Times New Roman"/>
          <w:sz w:val="24"/>
          <w:szCs w:val="24"/>
          <w:lang w:val="bg-BG"/>
        </w:rPr>
        <w:t>“ – Международен младежки център - Стара Загора и ОП</w:t>
      </w:r>
      <w:r w:rsidR="00017418" w:rsidRPr="001C591E">
        <w:rPr>
          <w:rFonts w:ascii="Times New Roman" w:eastAsia="Times New Roman" w:hAnsi="Times New Roman" w:cs="Times New Roman"/>
          <w:sz w:val="24"/>
          <w:szCs w:val="24"/>
          <w:lang w:val="bg-BG"/>
        </w:rPr>
        <w:t xml:space="preserve"> </w:t>
      </w:r>
      <w:r w:rsidR="003E5743" w:rsidRPr="001C591E">
        <w:rPr>
          <w:rFonts w:ascii="Times New Roman" w:eastAsia="Times New Roman" w:hAnsi="Times New Roman" w:cs="Times New Roman"/>
          <w:sz w:val="24"/>
          <w:szCs w:val="24"/>
          <w:lang w:val="bg-BG"/>
        </w:rPr>
        <w:t>,,Младежки център Пловдив“</w:t>
      </w:r>
      <w:r w:rsidRPr="001C591E">
        <w:rPr>
          <w:rFonts w:ascii="Times New Roman" w:eastAsia="Times New Roman" w:hAnsi="Times New Roman" w:cs="Times New Roman"/>
          <w:sz w:val="24"/>
          <w:szCs w:val="24"/>
          <w:lang w:val="bg-BG"/>
        </w:rPr>
        <w:t>. Към настоящия момент има само 14 младежки центъра</w:t>
      </w:r>
      <w:r w:rsidR="003E5743" w:rsidRPr="001C591E">
        <w:rPr>
          <w:rFonts w:ascii="Times New Roman" w:eastAsia="Times New Roman" w:hAnsi="Times New Roman" w:cs="Times New Roman"/>
          <w:sz w:val="24"/>
          <w:szCs w:val="24"/>
          <w:lang w:val="bg-BG"/>
        </w:rPr>
        <w:t xml:space="preserve"> в </w:t>
      </w:r>
      <w:r w:rsidR="001C591E">
        <w:rPr>
          <w:rFonts w:ascii="Times New Roman" w:eastAsia="Times New Roman" w:hAnsi="Times New Roman" w:cs="Times New Roman"/>
          <w:sz w:val="24"/>
          <w:szCs w:val="24"/>
          <w:lang w:val="bg-BG"/>
        </w:rPr>
        <w:t>страните-членки на Съвета на Европа (в момента 46)</w:t>
      </w:r>
      <w:r w:rsidRPr="001C591E">
        <w:rPr>
          <w:rFonts w:ascii="Times New Roman" w:eastAsia="Times New Roman" w:hAnsi="Times New Roman" w:cs="Times New Roman"/>
          <w:sz w:val="24"/>
          <w:szCs w:val="24"/>
          <w:lang w:val="bg-BG"/>
        </w:rPr>
        <w:t xml:space="preserve">, които са носители на високото отличие за качествена младежка работа. </w:t>
      </w:r>
    </w:p>
    <w:p w14:paraId="6D9B6CCF" w14:textId="6503E1DD"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Във всеки</w:t>
      </w:r>
      <w:r w:rsidR="00A421A5" w:rsidRPr="001C591E">
        <w:rPr>
          <w:rFonts w:ascii="Times New Roman" w:eastAsia="Times New Roman" w:hAnsi="Times New Roman" w:cs="Times New Roman"/>
          <w:sz w:val="24"/>
          <w:szCs w:val="24"/>
          <w:lang w:val="bg-BG"/>
        </w:rPr>
        <w:t xml:space="preserve"> от функциониращите в България</w:t>
      </w:r>
      <w:r w:rsidRPr="001C591E">
        <w:rPr>
          <w:rFonts w:ascii="Times New Roman" w:eastAsia="Times New Roman" w:hAnsi="Times New Roman" w:cs="Times New Roman"/>
          <w:sz w:val="24"/>
          <w:szCs w:val="24"/>
          <w:lang w:val="bg-BG"/>
        </w:rPr>
        <w:t xml:space="preserve"> младежки центр</w:t>
      </w:r>
      <w:r w:rsidR="00A421A5" w:rsidRPr="001C591E">
        <w:rPr>
          <w:rFonts w:ascii="Times New Roman" w:eastAsia="Times New Roman" w:hAnsi="Times New Roman" w:cs="Times New Roman"/>
          <w:sz w:val="24"/>
          <w:szCs w:val="24"/>
          <w:lang w:val="bg-BG"/>
        </w:rPr>
        <w:t>ове</w:t>
      </w:r>
      <w:r w:rsidRPr="001C591E">
        <w:rPr>
          <w:rFonts w:ascii="Times New Roman" w:eastAsia="Times New Roman" w:hAnsi="Times New Roman" w:cs="Times New Roman"/>
          <w:sz w:val="24"/>
          <w:szCs w:val="24"/>
          <w:lang w:val="bg-BG"/>
        </w:rPr>
        <w:t xml:space="preserve"> работят най-малко петима младежки работници и поне двама ромски образователни медиатори, които преминават обучения в съответствие с международно утвърдените изисквания за качествена младежка работа и образователно посредничество от квалифицирани </w:t>
      </w:r>
      <w:proofErr w:type="spellStart"/>
      <w:r w:rsidRPr="001C591E">
        <w:rPr>
          <w:rFonts w:ascii="Times New Roman" w:eastAsia="Times New Roman" w:hAnsi="Times New Roman" w:cs="Times New Roman"/>
          <w:sz w:val="24"/>
          <w:szCs w:val="24"/>
          <w:lang w:val="bg-BG"/>
        </w:rPr>
        <w:t>обучители</w:t>
      </w:r>
      <w:proofErr w:type="spellEnd"/>
      <w:r w:rsidRPr="001C591E">
        <w:rPr>
          <w:rFonts w:ascii="Times New Roman" w:eastAsia="Times New Roman" w:hAnsi="Times New Roman" w:cs="Times New Roman"/>
          <w:sz w:val="24"/>
          <w:szCs w:val="24"/>
          <w:lang w:val="bg-BG"/>
        </w:rPr>
        <w:t xml:space="preserve">. </w:t>
      </w:r>
    </w:p>
    <w:p w14:paraId="7EAA3629" w14:textId="40A2F419" w:rsidR="00220259" w:rsidRPr="001C591E" w:rsidRDefault="00D92FC9" w:rsidP="00DD6940">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lastRenderedPageBreak/>
        <w:t>От създаването си до момента младежките центрове са обхванали над 23 500 млади хора на възраст 15 - 29 години, от които над 20 % са младежи от ромски произход, както и над 7 000 хора извън младежката възраст, в това число деца, родители и/или настойници на младежи, както и хора, имащи отношение към младежките дейности. Дейностите на младежките центрове се адаптират въз основа на нуждите на младите хора, определени на основата на периодични проучвания</w:t>
      </w:r>
      <w:r w:rsidR="00DD6940" w:rsidRPr="001C591E">
        <w:rPr>
          <w:rFonts w:ascii="Times New Roman" w:eastAsia="Times New Roman" w:hAnsi="Times New Roman" w:cs="Times New Roman"/>
          <w:sz w:val="24"/>
          <w:szCs w:val="24"/>
          <w:lang w:val="bg-BG"/>
        </w:rPr>
        <w:t xml:space="preserve"> и базирани на методите и подходите на неформалното образование. Те варират </w:t>
      </w:r>
      <w:r w:rsidRPr="001C591E">
        <w:rPr>
          <w:rFonts w:ascii="Times New Roman" w:eastAsia="Times New Roman" w:hAnsi="Times New Roman" w:cs="Times New Roman"/>
          <w:sz w:val="24"/>
          <w:szCs w:val="24"/>
          <w:lang w:val="bg-BG"/>
        </w:rPr>
        <w:t xml:space="preserve">от </w:t>
      </w:r>
      <w:r w:rsidR="00DD6940" w:rsidRPr="001C591E">
        <w:rPr>
          <w:rFonts w:ascii="Times New Roman" w:eastAsia="Times New Roman" w:hAnsi="Times New Roman" w:cs="Times New Roman"/>
          <w:sz w:val="24"/>
          <w:szCs w:val="24"/>
          <w:lang w:val="bg-BG"/>
        </w:rPr>
        <w:t xml:space="preserve">обучителни дейности и образователни програми като Млад стажант, </w:t>
      </w:r>
      <w:r w:rsidR="001C591E">
        <w:rPr>
          <w:rFonts w:ascii="Times New Roman" w:eastAsia="Times New Roman" w:hAnsi="Times New Roman" w:cs="Times New Roman"/>
          <w:sz w:val="24"/>
          <w:szCs w:val="24"/>
          <w:lang w:val="bg-BG"/>
        </w:rPr>
        <w:t>Л</w:t>
      </w:r>
      <w:r w:rsidR="00DD6940" w:rsidRPr="001C591E">
        <w:rPr>
          <w:rFonts w:ascii="Times New Roman" w:eastAsia="Times New Roman" w:hAnsi="Times New Roman" w:cs="Times New Roman"/>
          <w:sz w:val="24"/>
          <w:szCs w:val="24"/>
          <w:lang w:val="bg-BG"/>
        </w:rPr>
        <w:t>идерска академия, обучения на различни теми като права</w:t>
      </w:r>
      <w:r w:rsidR="001C591E">
        <w:rPr>
          <w:rFonts w:ascii="Times New Roman" w:eastAsia="Times New Roman" w:hAnsi="Times New Roman" w:cs="Times New Roman"/>
          <w:sz w:val="24"/>
          <w:szCs w:val="24"/>
          <w:lang w:val="bg-BG"/>
        </w:rPr>
        <w:t>та на човека</w:t>
      </w:r>
      <w:r w:rsidR="00DD6940" w:rsidRPr="001C591E">
        <w:rPr>
          <w:rFonts w:ascii="Times New Roman" w:eastAsia="Times New Roman" w:hAnsi="Times New Roman" w:cs="Times New Roman"/>
          <w:sz w:val="24"/>
          <w:szCs w:val="24"/>
          <w:lang w:val="bg-BG"/>
        </w:rPr>
        <w:t xml:space="preserve">, заплахи в интернет пространството, разпознаване и предотвратяване на агресията, ранни бракове и бременности, гражданска активност и други значими за младежите теми, до дейности за свободното време </w:t>
      </w:r>
      <w:r w:rsidRPr="001C591E">
        <w:rPr>
          <w:rFonts w:ascii="Times New Roman" w:eastAsia="Times New Roman" w:hAnsi="Times New Roman" w:cs="Times New Roman"/>
          <w:sz w:val="24"/>
          <w:szCs w:val="24"/>
          <w:lang w:val="bg-BG"/>
        </w:rPr>
        <w:t>като клубове по интереси</w:t>
      </w:r>
      <w:r w:rsidR="00A421A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настолни игри, корейски език и Кей поп, крафт енд </w:t>
      </w:r>
      <w:proofErr w:type="spellStart"/>
      <w:r w:rsidRPr="001C591E">
        <w:rPr>
          <w:rFonts w:ascii="Times New Roman" w:eastAsia="Times New Roman" w:hAnsi="Times New Roman" w:cs="Times New Roman"/>
          <w:sz w:val="24"/>
          <w:szCs w:val="24"/>
          <w:lang w:val="bg-BG"/>
        </w:rPr>
        <w:t>хенд</w:t>
      </w:r>
      <w:proofErr w:type="spellEnd"/>
      <w:r w:rsidRPr="001C591E">
        <w:rPr>
          <w:rFonts w:ascii="Times New Roman" w:eastAsia="Times New Roman" w:hAnsi="Times New Roman" w:cs="Times New Roman"/>
          <w:sz w:val="24"/>
          <w:szCs w:val="24"/>
          <w:lang w:val="bg-BG"/>
        </w:rPr>
        <w:t xml:space="preserve"> </w:t>
      </w:r>
      <w:proofErr w:type="spellStart"/>
      <w:r w:rsidRPr="001C591E">
        <w:rPr>
          <w:rFonts w:ascii="Times New Roman" w:eastAsia="Times New Roman" w:hAnsi="Times New Roman" w:cs="Times New Roman"/>
          <w:sz w:val="24"/>
          <w:szCs w:val="24"/>
          <w:lang w:val="bg-BG"/>
        </w:rPr>
        <w:t>мейд</w:t>
      </w:r>
      <w:proofErr w:type="spellEnd"/>
      <w:r w:rsidRPr="001C591E">
        <w:rPr>
          <w:rFonts w:ascii="Times New Roman" w:eastAsia="Times New Roman" w:hAnsi="Times New Roman" w:cs="Times New Roman"/>
          <w:sz w:val="24"/>
          <w:szCs w:val="24"/>
          <w:lang w:val="bg-BG"/>
        </w:rPr>
        <w:t>, празнични работилници и много други. Младежките центрове по места са разпознаваем, ценен, търсен и надежден партньор на училищата и обучителните институции.</w:t>
      </w:r>
    </w:p>
    <w:p w14:paraId="62ECB190" w14:textId="3B9721F8"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За последните три години са реализирани над 200 младежки инициативи, които </w:t>
      </w:r>
      <w:r w:rsidR="00DD6940" w:rsidRPr="001C591E">
        <w:rPr>
          <w:rFonts w:ascii="Times New Roman" w:eastAsia="Times New Roman" w:hAnsi="Times New Roman" w:cs="Times New Roman"/>
          <w:sz w:val="24"/>
          <w:szCs w:val="24"/>
          <w:lang w:val="bg-BG"/>
        </w:rPr>
        <w:t>на практика овластяват младите хора и им дават възможност</w:t>
      </w:r>
      <w:r w:rsidRPr="001C591E">
        <w:rPr>
          <w:rFonts w:ascii="Times New Roman" w:eastAsia="Times New Roman" w:hAnsi="Times New Roman" w:cs="Times New Roman"/>
          <w:sz w:val="24"/>
          <w:szCs w:val="24"/>
          <w:lang w:val="bg-BG"/>
        </w:rPr>
        <w:t xml:space="preserve"> да поставят проблем или тема, която ги интересува и с подкрепата на младежкия център да реализират дейност или събитие за подкрепа, промяна, повишаване на ангажираността или информираността по проблема. Младежките инициативи са </w:t>
      </w:r>
      <w:r w:rsidR="00DD6940" w:rsidRPr="001C591E">
        <w:rPr>
          <w:rFonts w:ascii="Times New Roman" w:eastAsia="Times New Roman" w:hAnsi="Times New Roman" w:cs="Times New Roman"/>
          <w:sz w:val="24"/>
          <w:szCs w:val="24"/>
          <w:lang w:val="bg-BG"/>
        </w:rPr>
        <w:t xml:space="preserve">доказано успешен </w:t>
      </w:r>
      <w:r w:rsidRPr="001C591E">
        <w:rPr>
          <w:rFonts w:ascii="Times New Roman" w:eastAsia="Times New Roman" w:hAnsi="Times New Roman" w:cs="Times New Roman"/>
          <w:sz w:val="24"/>
          <w:szCs w:val="24"/>
          <w:lang w:val="bg-BG"/>
        </w:rPr>
        <w:t>модел за активиране и овластяване на младите хора.</w:t>
      </w:r>
    </w:p>
    <w:p w14:paraId="2D64C618" w14:textId="77777777" w:rsidR="00220259" w:rsidRPr="001C591E" w:rsidRDefault="00D92FC9">
      <w:pPr>
        <w:shd w:val="clear" w:color="auto" w:fill="FFFFFF"/>
        <w:spacing w:after="30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изградените и изграждащите се младежки центрове работят над 65 експерти, от които 8 управители/директори, над 40 младежки работници, 15 ромски образователни медиатори, психолози, социални работници и образователни съветници, както и допълнителен персонал - за поддръжка, рецепция, почистване, счетоводство и др.</w:t>
      </w:r>
    </w:p>
    <w:p w14:paraId="0E1045F6" w14:textId="467B30B5" w:rsidR="00220259" w:rsidRPr="001C591E" w:rsidRDefault="00D92FC9">
      <w:pPr>
        <w:shd w:val="clear" w:color="auto" w:fill="FFFFFF"/>
        <w:spacing w:after="300" w:line="360" w:lineRule="auto"/>
        <w:ind w:firstLine="720"/>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 xml:space="preserve">За изминалите 8 години младежките центрове са доказали своите възможности и са припознати като основно пространство за развитие на младежите в съответните населени места. Работата на младежките работници, ромските образователни медиатори и образователните съветници е доказала своята полезност и те са се превърнали в </w:t>
      </w:r>
      <w:r w:rsidRPr="001C591E">
        <w:rPr>
          <w:rFonts w:ascii="Times New Roman" w:eastAsia="Times New Roman" w:hAnsi="Times New Roman" w:cs="Times New Roman"/>
          <w:sz w:val="24"/>
          <w:szCs w:val="24"/>
          <w:lang w:val="bg-BG"/>
        </w:rPr>
        <w:lastRenderedPageBreak/>
        <w:t>устойчиви партньори не само на общинските и образователни институции, но и в гарант за качество при осъществяването на младежки дейности. Придобитият опит, споделените добри практики, работата с международни партньори, но най-вече ангажирането на младежи в риск от социално изключване и работа с различни етноси, са силните страни в тяхната работа. Младежките центрове са публичните институции, които реализират националната политика за младежта на местно ниво, те са естественият посредник между младите хора, общинските власти и политиките. Чрез методите на неформалното обучение младежките центрове работят за изграждане на гражданско общество, активизиране на младите хора, създаване на меки умения, социално приобщаване и много други.</w:t>
      </w:r>
    </w:p>
    <w:p w14:paraId="2158AD89" w14:textId="77777777" w:rsidR="00220259" w:rsidRPr="001C591E"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Националната мрежа на младежките центрове</w:t>
      </w:r>
    </w:p>
    <w:p w14:paraId="01D031FF" w14:textId="77777777" w:rsidR="001C591E" w:rsidRDefault="00D92FC9">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Националната мрежа на младежките центрове (НММЦ) е създадена като неформално обединение през 2016 г. от първите четири младежки центъра, изградени по програма BG06 „Деца и младежи в риск“, финансирана от Финансовия механизъм на Европейското икономическо пространство 2009 – 2014 г. в градовете Враца, Добрич, Пловдив и Стара Загора. </w:t>
      </w:r>
    </w:p>
    <w:p w14:paraId="620618F7" w14:textId="3608FC86" w:rsidR="00220259" w:rsidRPr="001C591E" w:rsidRDefault="00D92FC9">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Националната мрежа на младежките центрове работи в посока</w:t>
      </w:r>
      <w:r w:rsidR="001C591E">
        <w:rPr>
          <w:rFonts w:ascii="Times New Roman" w:eastAsia="Times New Roman" w:hAnsi="Times New Roman" w:cs="Times New Roman"/>
          <w:sz w:val="24"/>
          <w:szCs w:val="24"/>
          <w:lang w:val="bg-BG"/>
        </w:rPr>
        <w:t xml:space="preserve"> на</w:t>
      </w:r>
      <w:r w:rsidRPr="001C591E">
        <w:rPr>
          <w:rFonts w:ascii="Times New Roman" w:eastAsia="Times New Roman" w:hAnsi="Times New Roman" w:cs="Times New Roman"/>
          <w:sz w:val="24"/>
          <w:szCs w:val="24"/>
          <w:lang w:val="bg-BG"/>
        </w:rPr>
        <w:t>:</w:t>
      </w:r>
    </w:p>
    <w:p w14:paraId="1EF89E6A" w14:textId="11CC7AD2"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Изграждане на ключови компетентности у младите хора, придобити чрез неформално обучение и учене, целящи тяхната успешна реализация и подобряване качеството им на живот;</w:t>
      </w:r>
    </w:p>
    <w:p w14:paraId="42E20473" w14:textId="77777777"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Развитие и признаване на младежката работа в България, чрез осъществяване на планирани и координирани съвместни дейности;</w:t>
      </w:r>
    </w:p>
    <w:p w14:paraId="73D1959A" w14:textId="77777777"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Активно участие в процесите на разработване и прилагане на младежки политики на местно, национално и международно равнище. </w:t>
      </w:r>
    </w:p>
    <w:p w14:paraId="4A652F61" w14:textId="1CE88F27" w:rsidR="00220259" w:rsidRPr="001C591E" w:rsidRDefault="00D92FC9" w:rsidP="001C591E">
      <w:pPr>
        <w:pBdr>
          <w:top w:val="nil"/>
          <w:left w:val="nil"/>
          <w:bottom w:val="nil"/>
          <w:right w:val="nil"/>
          <w:between w:val="nil"/>
        </w:pBdr>
        <w:spacing w:line="360" w:lineRule="auto"/>
        <w:ind w:firstLine="36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Младежките центрове осъществяват своята дейност от 2014 г., като за този период са развили задълбочена експертиза в разработването на младежки дейности и политики. До момента екипите на младежките центрове в рамките на НММЦ са осъществили редица съвместни дейности, някои от които</w:t>
      </w:r>
      <w:r w:rsidR="001C591E">
        <w:rPr>
          <w:rFonts w:ascii="Times New Roman" w:eastAsia="Times New Roman" w:hAnsi="Times New Roman" w:cs="Times New Roman"/>
          <w:sz w:val="24"/>
          <w:szCs w:val="24"/>
          <w:lang w:val="bg-BG"/>
        </w:rPr>
        <w:t xml:space="preserve"> са</w:t>
      </w:r>
      <w:r w:rsidRPr="001C591E">
        <w:rPr>
          <w:rFonts w:ascii="Times New Roman" w:eastAsia="Times New Roman" w:hAnsi="Times New Roman" w:cs="Times New Roman"/>
          <w:sz w:val="24"/>
          <w:szCs w:val="24"/>
          <w:lang w:val="bg-BG"/>
        </w:rPr>
        <w:t>:</w:t>
      </w:r>
    </w:p>
    <w:p w14:paraId="26D76E96" w14:textId="77777777"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lastRenderedPageBreak/>
        <w:t>Национален обучителен семинар, посветен на Международния ден на правата на човека (10 декември) – обучение на доброволци и мултиплициране на добри практики в областта на неформалното образование;</w:t>
      </w:r>
    </w:p>
    <w:p w14:paraId="31BA3BDF" w14:textId="77777777"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Международно младежко изложение „Сътвори своето бъдеще“ с участието на представители на младежки центрове и организации на национално и международно ниво – основната цел на изложението е популяризиране на професията на младежкия работник;</w:t>
      </w:r>
    </w:p>
    <w:p w14:paraId="5097A983" w14:textId="77777777"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Летни младежки лагери в младежките центрове в Добрич (с дейности с екологична насоченост), Стара Загора (с обучения за изграждане на лидерски умения), Бургас (за изграждане на социално-здравни умения и познания);</w:t>
      </w:r>
    </w:p>
    <w:p w14:paraId="654ED5B6" w14:textId="0DE0A685" w:rsidR="00220259" w:rsidRPr="001C591E" w:rsidRDefault="00D92FC9">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Разработване на програма за дигитално-медийна грамотност и наръчник „Младите въз/действат“. Наръчникът съдържа 13 теми с неформални дейности, свързани с подобряването на т.нар. умения на XXI-ви век като работа в екип, критично мислене, креативност и др</w:t>
      </w:r>
      <w:r w:rsidR="00173FBC" w:rsidRPr="001C591E">
        <w:rPr>
          <w:rFonts w:ascii="Times New Roman" w:eastAsia="Times New Roman" w:hAnsi="Times New Roman" w:cs="Times New Roman"/>
          <w:sz w:val="24"/>
          <w:szCs w:val="24"/>
          <w:lang w:val="bg-BG"/>
        </w:rPr>
        <w:t>уги</w:t>
      </w:r>
      <w:r w:rsidRPr="001C591E">
        <w:rPr>
          <w:rFonts w:ascii="Times New Roman" w:eastAsia="Times New Roman" w:hAnsi="Times New Roman" w:cs="Times New Roman"/>
          <w:sz w:val="24"/>
          <w:szCs w:val="24"/>
          <w:lang w:val="bg-BG"/>
        </w:rPr>
        <w:t>;</w:t>
      </w:r>
    </w:p>
    <w:p w14:paraId="1C69A021" w14:textId="20C89C35" w:rsidR="00033605" w:rsidRPr="001C591E" w:rsidRDefault="00033605" w:rsidP="00033605">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Международни младежки фестивали ,,Действай и въздействай“ (проведени в гр.</w:t>
      </w:r>
      <w:r w:rsidR="00173FBC" w:rsidRPr="001C591E">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sz w:val="24"/>
          <w:szCs w:val="24"/>
          <w:lang w:val="bg-BG"/>
        </w:rPr>
        <w:t>Пловдив), които имат за цел предоставяне на пространство на ор</w:t>
      </w:r>
      <w:r w:rsidR="00017418" w:rsidRPr="001C591E">
        <w:rPr>
          <w:rFonts w:ascii="Times New Roman" w:eastAsia="Times New Roman" w:hAnsi="Times New Roman" w:cs="Times New Roman"/>
          <w:sz w:val="24"/>
          <w:szCs w:val="24"/>
          <w:lang w:val="bg-BG"/>
        </w:rPr>
        <w:t>ганизации и младежки центрове, работещи на</w:t>
      </w:r>
      <w:r w:rsidRPr="001C591E">
        <w:rPr>
          <w:rFonts w:ascii="Times New Roman" w:eastAsia="Times New Roman" w:hAnsi="Times New Roman" w:cs="Times New Roman"/>
          <w:sz w:val="24"/>
          <w:szCs w:val="24"/>
          <w:lang w:val="bg-BG"/>
        </w:rPr>
        <w:t xml:space="preserve"> национално и международно ниво да развиват и надграждат своите работни практики, както и да обединят усилията си по посока  повишаване качеството на младежката работа; </w:t>
      </w:r>
    </w:p>
    <w:p w14:paraId="1B30D2E1" w14:textId="77777777" w:rsidR="00220259" w:rsidRPr="001C591E" w:rsidRDefault="00D92FC9">
      <w:pPr>
        <w:numPr>
          <w:ilvl w:val="0"/>
          <w:numId w:val="11"/>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Работни посещения в младежките центрове на Съвета на Европа, както и в центрове, носители на Знака за Качество на Съвета на Европа с цел обмяна на опит и добри практики и затвърждаване на партньорството между центровете в мрежата и домакините.</w:t>
      </w:r>
    </w:p>
    <w:p w14:paraId="3B16C0C1" w14:textId="77777777" w:rsidR="00220259" w:rsidRPr="001C591E" w:rsidRDefault="00220259">
      <w:pPr>
        <w:pBdr>
          <w:top w:val="nil"/>
          <w:left w:val="nil"/>
          <w:bottom w:val="nil"/>
          <w:right w:val="nil"/>
          <w:between w:val="nil"/>
        </w:pBdr>
        <w:spacing w:line="360" w:lineRule="auto"/>
        <w:ind w:left="720"/>
        <w:jc w:val="both"/>
        <w:rPr>
          <w:rFonts w:ascii="Times New Roman" w:eastAsia="Times New Roman" w:hAnsi="Times New Roman" w:cs="Times New Roman"/>
          <w:sz w:val="24"/>
          <w:szCs w:val="24"/>
          <w:lang w:val="bg-BG"/>
        </w:rPr>
      </w:pPr>
    </w:p>
    <w:p w14:paraId="72ED7CBC" w14:textId="6EDB2BF5"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Националната мрежа на младежките центрове е представител на действащите и новоизграждащи се младежки центрове, финансирани чрез Финансовия механизъм на Европейското икономическо пространство, тя е неформална организация, чиято цел е да която защитава интересите и отстоява позициите на младежите пред местните и държавни институции и да </w:t>
      </w:r>
      <w:r w:rsidR="00DD6940" w:rsidRPr="001C591E">
        <w:rPr>
          <w:rFonts w:ascii="Times New Roman" w:eastAsia="Times New Roman" w:hAnsi="Times New Roman" w:cs="Times New Roman"/>
          <w:sz w:val="24"/>
          <w:szCs w:val="24"/>
          <w:lang w:val="bg-BG"/>
        </w:rPr>
        <w:t>популяризира младежката</w:t>
      </w:r>
      <w:r w:rsidRPr="001C591E">
        <w:rPr>
          <w:rFonts w:ascii="Times New Roman" w:eastAsia="Times New Roman" w:hAnsi="Times New Roman" w:cs="Times New Roman"/>
          <w:sz w:val="24"/>
          <w:szCs w:val="24"/>
          <w:lang w:val="bg-BG"/>
        </w:rPr>
        <w:t xml:space="preserve"> работа в България. Понастоящем </w:t>
      </w:r>
      <w:r w:rsidRPr="001C591E">
        <w:rPr>
          <w:rFonts w:ascii="Times New Roman" w:eastAsia="Times New Roman" w:hAnsi="Times New Roman" w:cs="Times New Roman"/>
          <w:sz w:val="24"/>
          <w:szCs w:val="24"/>
          <w:lang w:val="bg-BG"/>
        </w:rPr>
        <w:lastRenderedPageBreak/>
        <w:t>функционира по силата на писмено споразумение между младежките центрове без да има своя самостоятелна правосубектност.</w:t>
      </w:r>
    </w:p>
    <w:p w14:paraId="33381C2C" w14:textId="77777777" w:rsidR="00173FBC" w:rsidRPr="001C591E" w:rsidRDefault="00173FBC">
      <w:pPr>
        <w:spacing w:line="360" w:lineRule="auto"/>
        <w:ind w:firstLine="720"/>
        <w:jc w:val="both"/>
        <w:rPr>
          <w:rFonts w:ascii="Times New Roman" w:eastAsia="Times New Roman" w:hAnsi="Times New Roman" w:cs="Times New Roman"/>
          <w:sz w:val="24"/>
          <w:szCs w:val="24"/>
          <w:lang w:val="bg-BG"/>
        </w:rPr>
      </w:pPr>
    </w:p>
    <w:p w14:paraId="276EFCFA" w14:textId="77777777" w:rsidR="00220259" w:rsidRPr="001C591E"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Националният план за възстановяване и устойчивост - историческа възможност</w:t>
      </w:r>
    </w:p>
    <w:p w14:paraId="67EBD04B" w14:textId="77777777" w:rsidR="00220259" w:rsidRPr="001C591E" w:rsidRDefault="00220259">
      <w:pPr>
        <w:spacing w:line="360" w:lineRule="auto"/>
        <w:jc w:val="both"/>
        <w:rPr>
          <w:rFonts w:ascii="Times New Roman" w:eastAsia="Times New Roman" w:hAnsi="Times New Roman" w:cs="Times New Roman"/>
          <w:b/>
          <w:sz w:val="24"/>
          <w:szCs w:val="24"/>
          <w:u w:val="single"/>
          <w:lang w:val="bg-BG"/>
        </w:rPr>
      </w:pPr>
    </w:p>
    <w:p w14:paraId="311902AE" w14:textId="77777777" w:rsidR="007C6767"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Националният план за възстановяване и устойчивост в компонент №1 </w:t>
      </w:r>
      <w:r w:rsidR="0003360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Образование и умения” и </w:t>
      </w:r>
      <w:r w:rsidR="001C591E">
        <w:rPr>
          <w:rFonts w:ascii="Times New Roman" w:eastAsia="Times New Roman" w:hAnsi="Times New Roman" w:cs="Times New Roman"/>
          <w:sz w:val="24"/>
          <w:szCs w:val="24"/>
          <w:lang w:val="bg-BG"/>
        </w:rPr>
        <w:t xml:space="preserve">по-специално </w:t>
      </w:r>
      <w:r w:rsidR="007C6767">
        <w:rPr>
          <w:rFonts w:ascii="Times New Roman" w:eastAsia="Times New Roman" w:hAnsi="Times New Roman" w:cs="Times New Roman"/>
          <w:sz w:val="24"/>
          <w:szCs w:val="24"/>
          <w:lang w:val="bg-BG"/>
        </w:rPr>
        <w:t>проект №4</w:t>
      </w:r>
      <w:r w:rsidRPr="001C591E">
        <w:rPr>
          <w:rFonts w:ascii="Times New Roman" w:eastAsia="Times New Roman" w:hAnsi="Times New Roman" w:cs="Times New Roman"/>
          <w:sz w:val="24"/>
          <w:szCs w:val="24"/>
          <w:lang w:val="bg-BG"/>
        </w:rPr>
        <w:t xml:space="preserve"> </w:t>
      </w:r>
      <w:r w:rsidR="00173FBC"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Младежки центрове” предвижда историческа по мащаб и размер на финансовите средства инвестиция в областта на младежките политики и по</w:t>
      </w:r>
      <w:r w:rsidR="00173FBC"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конкретно за младежката работа. </w:t>
      </w:r>
    </w:p>
    <w:p w14:paraId="5CA2C667" w14:textId="7602479D" w:rsidR="00220259" w:rsidRPr="001C591E" w:rsidRDefault="00173FBC">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Инвестицията </w:t>
      </w:r>
      <w:r w:rsidR="00D92FC9" w:rsidRPr="001C591E">
        <w:rPr>
          <w:rFonts w:ascii="Times New Roman" w:eastAsia="Times New Roman" w:hAnsi="Times New Roman" w:cs="Times New Roman"/>
          <w:sz w:val="24"/>
          <w:szCs w:val="24"/>
          <w:lang w:val="bg-BG"/>
        </w:rPr>
        <w:t>предвижда в периода</w:t>
      </w:r>
      <w:r w:rsidR="00D92FC9" w:rsidRPr="001C591E">
        <w:rPr>
          <w:rFonts w:ascii="Times New Roman" w:eastAsia="Times New Roman" w:hAnsi="Times New Roman" w:cs="Times New Roman"/>
          <w:b/>
          <w:sz w:val="24"/>
          <w:szCs w:val="24"/>
          <w:lang w:val="bg-BG"/>
        </w:rPr>
        <w:t xml:space="preserve"> до 2026 г. </w:t>
      </w:r>
      <w:r w:rsidR="00D92FC9" w:rsidRPr="001C591E">
        <w:rPr>
          <w:rFonts w:ascii="Times New Roman" w:eastAsia="Times New Roman" w:hAnsi="Times New Roman" w:cs="Times New Roman"/>
          <w:sz w:val="24"/>
          <w:szCs w:val="24"/>
          <w:lang w:val="bg-BG"/>
        </w:rPr>
        <w:t>в страната да бъдат изградени общо</w:t>
      </w:r>
      <w:r w:rsidR="00D92FC9" w:rsidRPr="001C591E">
        <w:rPr>
          <w:rFonts w:ascii="Times New Roman" w:eastAsia="Times New Roman" w:hAnsi="Times New Roman" w:cs="Times New Roman"/>
          <w:b/>
          <w:sz w:val="24"/>
          <w:szCs w:val="24"/>
          <w:lang w:val="bg-BG"/>
        </w:rPr>
        <w:t xml:space="preserve"> 21 нови младежки центъра. </w:t>
      </w:r>
      <w:r w:rsidR="00D92FC9" w:rsidRPr="001C591E">
        <w:rPr>
          <w:rFonts w:ascii="Times New Roman" w:eastAsia="Times New Roman" w:hAnsi="Times New Roman" w:cs="Times New Roman"/>
          <w:sz w:val="24"/>
          <w:szCs w:val="24"/>
          <w:lang w:val="bg-BG"/>
        </w:rPr>
        <w:t>Първите 10 от тях ще бъдат разположени в областни градове, които към момента нямат функциониращ младежки център</w:t>
      </w:r>
      <w:r w:rsidR="007C6767">
        <w:rPr>
          <w:rFonts w:ascii="Times New Roman" w:eastAsia="Times New Roman" w:hAnsi="Times New Roman" w:cs="Times New Roman"/>
          <w:sz w:val="24"/>
          <w:szCs w:val="24"/>
          <w:lang w:val="bg-BG"/>
        </w:rPr>
        <w:t>,</w:t>
      </w:r>
      <w:r w:rsidR="00D92FC9" w:rsidRPr="001C591E">
        <w:rPr>
          <w:rFonts w:ascii="Times New Roman" w:eastAsia="Times New Roman" w:hAnsi="Times New Roman" w:cs="Times New Roman"/>
          <w:sz w:val="24"/>
          <w:szCs w:val="24"/>
          <w:lang w:val="bg-BG"/>
        </w:rPr>
        <w:t xml:space="preserve"> следвайки модела на Съвета на Европа, утвърден в младежките центрове, функциониращи по програма “Местно развитие, намаляване на бедността и подобрено включване на уязвими групи”</w:t>
      </w:r>
      <w:r w:rsidR="007C6767">
        <w:rPr>
          <w:rFonts w:ascii="Times New Roman" w:eastAsia="Times New Roman" w:hAnsi="Times New Roman" w:cs="Times New Roman"/>
          <w:sz w:val="24"/>
          <w:szCs w:val="24"/>
          <w:lang w:val="bg-BG"/>
        </w:rPr>
        <w:t>, като</w:t>
      </w:r>
      <w:r w:rsidR="00D92FC9" w:rsidRPr="001C591E">
        <w:rPr>
          <w:rFonts w:ascii="Times New Roman" w:eastAsia="Times New Roman" w:hAnsi="Times New Roman" w:cs="Times New Roman"/>
          <w:sz w:val="24"/>
          <w:szCs w:val="24"/>
          <w:lang w:val="bg-BG"/>
        </w:rPr>
        <w:t xml:space="preserve"> ще осигурят по 10 работни места (сред които 5 младежки работника, 2 ромски образователни медиатори, психолог/социален работник) и дългосрочно ангажиране в дейностите си на поне 1200 младежи от областта, в която работят. Това означава, че 18 от 27 областни центъра (2/3) ще разполагат с младежки център, което би създало фокусна точка за над 50% от младежите в страната. </w:t>
      </w:r>
    </w:p>
    <w:p w14:paraId="6BA2529A"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В рамките на дейност 2 от инвестицията е предвидено разширение и осъвременяване на работата на </w:t>
      </w:r>
      <w:r w:rsidRPr="001C591E">
        <w:rPr>
          <w:rFonts w:ascii="Times New Roman" w:eastAsia="Times New Roman" w:hAnsi="Times New Roman" w:cs="Times New Roman"/>
          <w:b/>
          <w:sz w:val="24"/>
          <w:szCs w:val="24"/>
          <w:lang w:val="bg-BG"/>
        </w:rPr>
        <w:t>10 Центрове за подкрепа на личностното развитие на деца и младежи в градове, които не са областни.</w:t>
      </w:r>
      <w:r w:rsidRPr="001C591E">
        <w:rPr>
          <w:rFonts w:ascii="Times New Roman" w:eastAsia="Times New Roman" w:hAnsi="Times New Roman" w:cs="Times New Roman"/>
          <w:sz w:val="24"/>
          <w:szCs w:val="24"/>
          <w:lang w:val="bg-BG"/>
        </w:rPr>
        <w:t xml:space="preserve"> Мярката предвижда откриване на по 4 нови работни места (от които най-малко 2 младежки работника) във всеки от центровете и участието на поне 450 младежи в дейностите на центъра.</w:t>
      </w:r>
    </w:p>
    <w:p w14:paraId="4D47E172" w14:textId="50824B45"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Увеличаването на броя на младежките центрове повече от два пъти и значителното увеличение на броя наети младежки работници ще породи нуждата от по-добра координация и инвестиране на усилия в подготовката и повишаването</w:t>
      </w:r>
      <w:r w:rsidR="00875160" w:rsidRPr="001C591E">
        <w:rPr>
          <w:rFonts w:ascii="Times New Roman" w:eastAsia="Times New Roman" w:hAnsi="Times New Roman" w:cs="Times New Roman"/>
          <w:sz w:val="24"/>
          <w:szCs w:val="24"/>
          <w:lang w:val="bg-BG"/>
        </w:rPr>
        <w:t xml:space="preserve"> и изграждането</w:t>
      </w:r>
      <w:r w:rsidRPr="001C591E">
        <w:rPr>
          <w:rFonts w:ascii="Times New Roman" w:eastAsia="Times New Roman" w:hAnsi="Times New Roman" w:cs="Times New Roman"/>
          <w:sz w:val="24"/>
          <w:szCs w:val="24"/>
          <w:lang w:val="bg-BG"/>
        </w:rPr>
        <w:t xml:space="preserve"> на капацитета на същите. Именно поради </w:t>
      </w:r>
      <w:r w:rsidR="00875160" w:rsidRPr="001C591E">
        <w:rPr>
          <w:rFonts w:ascii="Times New Roman" w:eastAsia="Times New Roman" w:hAnsi="Times New Roman" w:cs="Times New Roman"/>
          <w:sz w:val="24"/>
          <w:szCs w:val="24"/>
          <w:lang w:val="bg-BG"/>
        </w:rPr>
        <w:t xml:space="preserve">тази причина </w:t>
      </w:r>
      <w:r w:rsidRPr="001C591E">
        <w:rPr>
          <w:rFonts w:ascii="Times New Roman" w:eastAsia="Times New Roman" w:hAnsi="Times New Roman" w:cs="Times New Roman"/>
          <w:sz w:val="24"/>
          <w:szCs w:val="24"/>
          <w:lang w:val="bg-BG"/>
        </w:rPr>
        <w:t xml:space="preserve">в рамките на инвестицията е предвидено създаването на </w:t>
      </w:r>
      <w:r w:rsidRPr="001C591E">
        <w:rPr>
          <w:rFonts w:ascii="Times New Roman" w:eastAsia="Times New Roman" w:hAnsi="Times New Roman" w:cs="Times New Roman"/>
          <w:b/>
          <w:sz w:val="24"/>
          <w:szCs w:val="24"/>
          <w:lang w:val="bg-BG"/>
        </w:rPr>
        <w:t>Национален фокусен център</w:t>
      </w:r>
      <w:r w:rsidRPr="001C591E">
        <w:rPr>
          <w:rFonts w:ascii="Times New Roman" w:eastAsia="Times New Roman" w:hAnsi="Times New Roman" w:cs="Times New Roman"/>
          <w:sz w:val="24"/>
          <w:szCs w:val="24"/>
          <w:lang w:val="bg-BG"/>
        </w:rPr>
        <w:t xml:space="preserve"> в гр. София, който да играе роля на методическо, информационно, обучително и координационно </w:t>
      </w:r>
      <w:r w:rsidRPr="001C591E">
        <w:rPr>
          <w:rFonts w:ascii="Times New Roman" w:eastAsia="Times New Roman" w:hAnsi="Times New Roman" w:cs="Times New Roman"/>
          <w:sz w:val="24"/>
          <w:szCs w:val="24"/>
          <w:lang w:val="bg-BG"/>
        </w:rPr>
        <w:lastRenderedPageBreak/>
        <w:t>звено на 28-те центъра, като ще осигури база за обучение на младежки работници, образователни и ромски медиатори, както и други служители</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ангажирани в дейността на центровете. Освен това центърът ще създаде допълнителни 15 работни места на територията на гр. София (7 от които младежки работници), като е предвидено и ангажирането на поне 3000 младежи в регулярни дейности на центъра. Освен това</w:t>
      </w:r>
      <w:r w:rsidR="00173FBC"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съгласно инвестиционния проект в рамките на ПВУ</w:t>
      </w:r>
      <w:r w:rsidR="00173FBC"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Националния</w:t>
      </w:r>
      <w:r w:rsidR="00173FBC" w:rsidRPr="001C591E">
        <w:rPr>
          <w:rFonts w:ascii="Times New Roman" w:eastAsia="Times New Roman" w:hAnsi="Times New Roman" w:cs="Times New Roman"/>
          <w:sz w:val="24"/>
          <w:szCs w:val="24"/>
          <w:lang w:val="bg-BG"/>
        </w:rPr>
        <w:t>т</w:t>
      </w:r>
      <w:r w:rsidRPr="001C591E">
        <w:rPr>
          <w:rFonts w:ascii="Times New Roman" w:eastAsia="Times New Roman" w:hAnsi="Times New Roman" w:cs="Times New Roman"/>
          <w:sz w:val="24"/>
          <w:szCs w:val="24"/>
          <w:lang w:val="bg-BG"/>
        </w:rPr>
        <w:t xml:space="preserve"> фокусен център следва да служи и като инструмент за сътрудничество с младежкия </w:t>
      </w:r>
      <w:r w:rsidR="00BC7F6B" w:rsidRPr="001C591E">
        <w:rPr>
          <w:rFonts w:ascii="Times New Roman" w:eastAsia="Times New Roman" w:hAnsi="Times New Roman" w:cs="Times New Roman"/>
          <w:sz w:val="24"/>
          <w:szCs w:val="24"/>
          <w:lang w:val="bg-BG"/>
        </w:rPr>
        <w:t>сектор</w:t>
      </w:r>
      <w:r w:rsidRPr="001C591E">
        <w:rPr>
          <w:rFonts w:ascii="Times New Roman" w:eastAsia="Times New Roman" w:hAnsi="Times New Roman" w:cs="Times New Roman"/>
          <w:sz w:val="24"/>
          <w:szCs w:val="24"/>
          <w:lang w:val="bg-BG"/>
        </w:rPr>
        <w:t>, що се отнася до развитието на младежката работа на национално ниво.</w:t>
      </w:r>
    </w:p>
    <w:p w14:paraId="59A0A3DC" w14:textId="28C7F46B"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Общият социално-икономически резултат от изпълнението на </w:t>
      </w:r>
      <w:r w:rsidR="00BC7F6B" w:rsidRPr="001C591E">
        <w:rPr>
          <w:rFonts w:ascii="Times New Roman" w:eastAsia="Times New Roman" w:hAnsi="Times New Roman" w:cs="Times New Roman"/>
          <w:sz w:val="24"/>
          <w:szCs w:val="24"/>
          <w:lang w:val="bg-BG"/>
        </w:rPr>
        <w:t>и</w:t>
      </w:r>
      <w:r w:rsidR="00173FBC" w:rsidRPr="001C591E">
        <w:rPr>
          <w:rFonts w:ascii="Times New Roman" w:eastAsia="Times New Roman" w:hAnsi="Times New Roman" w:cs="Times New Roman"/>
          <w:sz w:val="24"/>
          <w:szCs w:val="24"/>
          <w:lang w:val="bg-BG"/>
        </w:rPr>
        <w:t xml:space="preserve">нвестицията </w:t>
      </w:r>
      <w:r w:rsidRPr="001C591E">
        <w:rPr>
          <w:rFonts w:ascii="Times New Roman" w:eastAsia="Times New Roman" w:hAnsi="Times New Roman" w:cs="Times New Roman"/>
          <w:sz w:val="24"/>
          <w:szCs w:val="24"/>
          <w:lang w:val="bg-BG"/>
        </w:rPr>
        <w:t>предвижда създаването на</w:t>
      </w:r>
      <w:r w:rsidRPr="001C591E">
        <w:rPr>
          <w:rFonts w:ascii="Times New Roman" w:eastAsia="Times New Roman" w:hAnsi="Times New Roman" w:cs="Times New Roman"/>
          <w:b/>
          <w:sz w:val="24"/>
          <w:szCs w:val="24"/>
          <w:lang w:val="bg-BG"/>
        </w:rPr>
        <w:t xml:space="preserve"> 155 работни места</w:t>
      </w:r>
      <w:r w:rsidRPr="001C591E">
        <w:rPr>
          <w:rFonts w:ascii="Times New Roman" w:eastAsia="Times New Roman" w:hAnsi="Times New Roman" w:cs="Times New Roman"/>
          <w:sz w:val="24"/>
          <w:szCs w:val="24"/>
          <w:lang w:val="bg-BG"/>
        </w:rPr>
        <w:t xml:space="preserve"> и включването на най-малко</w:t>
      </w:r>
      <w:r w:rsidRPr="001C591E">
        <w:rPr>
          <w:rFonts w:ascii="Times New Roman" w:eastAsia="Times New Roman" w:hAnsi="Times New Roman" w:cs="Times New Roman"/>
          <w:b/>
          <w:sz w:val="24"/>
          <w:szCs w:val="24"/>
          <w:lang w:val="bg-BG"/>
        </w:rPr>
        <w:t xml:space="preserve"> 19 500 младежи</w:t>
      </w:r>
      <w:r w:rsidRPr="001C591E">
        <w:rPr>
          <w:rFonts w:ascii="Times New Roman" w:eastAsia="Times New Roman" w:hAnsi="Times New Roman" w:cs="Times New Roman"/>
          <w:sz w:val="24"/>
          <w:szCs w:val="24"/>
          <w:lang w:val="bg-BG"/>
        </w:rPr>
        <w:t xml:space="preserve"> в дейностите на младежките центрове, а общата стойност на инвестицията е в размер на </w:t>
      </w:r>
      <w:r w:rsidRPr="001C591E">
        <w:rPr>
          <w:rFonts w:ascii="Times New Roman" w:eastAsia="Times New Roman" w:hAnsi="Times New Roman" w:cs="Times New Roman"/>
          <w:b/>
          <w:sz w:val="24"/>
          <w:szCs w:val="24"/>
          <w:lang w:val="bg-BG"/>
        </w:rPr>
        <w:t xml:space="preserve">70 млн. лв. </w:t>
      </w:r>
      <w:r w:rsidRPr="001C591E">
        <w:rPr>
          <w:rFonts w:ascii="Times New Roman" w:eastAsia="Times New Roman" w:hAnsi="Times New Roman" w:cs="Times New Roman"/>
          <w:sz w:val="24"/>
          <w:szCs w:val="24"/>
          <w:lang w:val="bg-BG"/>
        </w:rPr>
        <w:t>Косвено 28-те младежки центъра ще станат фокусни точки за работа с младежта в общини, концентриращи над 50% от младите хора в страната.</w:t>
      </w:r>
    </w:p>
    <w:p w14:paraId="02BB19C6" w14:textId="77777777" w:rsidR="00220259" w:rsidRPr="001C591E" w:rsidRDefault="00220259">
      <w:pPr>
        <w:spacing w:line="360" w:lineRule="auto"/>
        <w:jc w:val="both"/>
        <w:rPr>
          <w:rFonts w:ascii="Times New Roman" w:eastAsia="Times New Roman" w:hAnsi="Times New Roman" w:cs="Times New Roman"/>
          <w:b/>
          <w:sz w:val="24"/>
          <w:szCs w:val="24"/>
          <w:u w:val="single"/>
          <w:lang w:val="bg-BG"/>
        </w:rPr>
      </w:pPr>
    </w:p>
    <w:p w14:paraId="5ED87527" w14:textId="77777777" w:rsidR="00220259" w:rsidRPr="001C591E"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Младежката работа в контекста на Национална стратегия за младежта 2021-2030 г.</w:t>
      </w:r>
    </w:p>
    <w:p w14:paraId="31134A2A"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b/>
          <w:sz w:val="24"/>
          <w:szCs w:val="24"/>
          <w:lang w:val="bg-BG"/>
        </w:rPr>
        <w:t>Европейския дневен ред за младежка работа</w:t>
      </w:r>
      <w:r w:rsidRPr="001C591E">
        <w:rPr>
          <w:rFonts w:ascii="Times New Roman" w:eastAsia="Times New Roman" w:hAnsi="Times New Roman" w:cs="Times New Roman"/>
          <w:sz w:val="24"/>
          <w:szCs w:val="24"/>
          <w:lang w:val="bg-BG"/>
        </w:rPr>
        <w:t xml:space="preserve"> приет вследствие на 3-тата Европейска конвенция за младежка работа, подчертава необходимостта от предприемане на целенасочени стъпки в подкрепа на младежката работа на национално ниво. </w:t>
      </w:r>
    </w:p>
    <w:p w14:paraId="4C10F470" w14:textId="73DB8542"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изпълнение на тази препоръка</w:t>
      </w:r>
      <w:r w:rsidRPr="001C591E">
        <w:rPr>
          <w:rFonts w:ascii="Times New Roman" w:eastAsia="Times New Roman" w:hAnsi="Times New Roman" w:cs="Times New Roman"/>
          <w:b/>
          <w:sz w:val="24"/>
          <w:szCs w:val="24"/>
          <w:lang w:val="bg-BG"/>
        </w:rPr>
        <w:t xml:space="preserve"> развитието и утвърждаването на младежката работа в национален мащаб намира място като самостоятелен приоритет №4 в рамките на приетата на 31 януари 2023 г. Национална стратегия за младеж</w:t>
      </w:r>
      <w:r w:rsidR="00173FBC" w:rsidRPr="001C591E">
        <w:rPr>
          <w:rFonts w:ascii="Times New Roman" w:eastAsia="Times New Roman" w:hAnsi="Times New Roman" w:cs="Times New Roman"/>
          <w:b/>
          <w:sz w:val="24"/>
          <w:szCs w:val="24"/>
          <w:lang w:val="bg-BG"/>
        </w:rPr>
        <w:t>т</w:t>
      </w:r>
      <w:r w:rsidRPr="001C591E">
        <w:rPr>
          <w:rFonts w:ascii="Times New Roman" w:eastAsia="Times New Roman" w:hAnsi="Times New Roman" w:cs="Times New Roman"/>
          <w:b/>
          <w:sz w:val="24"/>
          <w:szCs w:val="24"/>
          <w:lang w:val="bg-BG"/>
        </w:rPr>
        <w:t xml:space="preserve">а 2021-2030 г. </w:t>
      </w:r>
      <w:r w:rsidRPr="001C591E">
        <w:rPr>
          <w:rFonts w:ascii="Times New Roman" w:eastAsia="Times New Roman" w:hAnsi="Times New Roman" w:cs="Times New Roman"/>
          <w:sz w:val="24"/>
          <w:szCs w:val="24"/>
          <w:lang w:val="bg-BG"/>
        </w:rPr>
        <w:t xml:space="preserve">Основният акцент в стратегията попада върху следните стратегически цели и дейности: </w:t>
      </w:r>
    </w:p>
    <w:p w14:paraId="417E5BF5" w14:textId="77777777" w:rsidR="00220259" w:rsidRPr="001C591E" w:rsidRDefault="00D92FC9">
      <w:pPr>
        <w:numPr>
          <w:ilvl w:val="0"/>
          <w:numId w:val="9"/>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Създаване на междусекторен координационен механизъм за развитие и разширяване на обхвата на младежката работа </w:t>
      </w:r>
    </w:p>
    <w:p w14:paraId="279A95BB" w14:textId="77777777" w:rsidR="00220259" w:rsidRPr="001C591E" w:rsidRDefault="00D92FC9">
      <w:pPr>
        <w:numPr>
          <w:ilvl w:val="0"/>
          <w:numId w:val="9"/>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Подкрепа за разпознаването и утвърждаването на младежката работа като фактор за личностното, социално и професионално развитие на младите хора</w:t>
      </w:r>
    </w:p>
    <w:p w14:paraId="706EE499" w14:textId="77777777" w:rsidR="00220259" w:rsidRPr="001C591E" w:rsidRDefault="00D92FC9">
      <w:pPr>
        <w:numPr>
          <w:ilvl w:val="0"/>
          <w:numId w:val="9"/>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Подкрепа за развитието на мобилна младежка работа </w:t>
      </w:r>
    </w:p>
    <w:p w14:paraId="6944AE3A" w14:textId="77777777" w:rsidR="00220259" w:rsidRPr="001C591E" w:rsidRDefault="00D92FC9">
      <w:pPr>
        <w:numPr>
          <w:ilvl w:val="0"/>
          <w:numId w:val="9"/>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lastRenderedPageBreak/>
        <w:t>Насърчаване на използването на дигитални инструменти в младежката работа</w:t>
      </w:r>
    </w:p>
    <w:p w14:paraId="0ADCCF99"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Едни от основните индикатори за изпълнение на Стратегията са броят млади хора обучаващи се в специалности даващи кариерен път като младежки работници, както и броят трайно заети младежки работници.</w:t>
      </w:r>
    </w:p>
    <w:p w14:paraId="1C5CBD36" w14:textId="77777777" w:rsidR="00C637E9" w:rsidRPr="001C591E" w:rsidRDefault="00C637E9">
      <w:pPr>
        <w:spacing w:line="360" w:lineRule="auto"/>
        <w:jc w:val="both"/>
        <w:rPr>
          <w:rFonts w:ascii="Times New Roman" w:eastAsia="Times New Roman" w:hAnsi="Times New Roman" w:cs="Times New Roman"/>
          <w:b/>
          <w:sz w:val="24"/>
          <w:szCs w:val="24"/>
          <w:u w:val="single"/>
          <w:lang w:val="bg-BG"/>
        </w:rPr>
      </w:pPr>
    </w:p>
    <w:p w14:paraId="40541B63" w14:textId="2DDD42E9" w:rsidR="00220259" w:rsidRPr="001C591E"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Националната работна група за младежка работа - задачи и подготовка за 4-та Европейска конвенция за младежка работа.</w:t>
      </w:r>
    </w:p>
    <w:p w14:paraId="75AB6FE4" w14:textId="77777777" w:rsidR="00220259" w:rsidRPr="001C591E" w:rsidRDefault="00220259">
      <w:pPr>
        <w:spacing w:line="360" w:lineRule="auto"/>
        <w:jc w:val="both"/>
        <w:rPr>
          <w:rFonts w:ascii="Times New Roman" w:eastAsia="Times New Roman" w:hAnsi="Times New Roman" w:cs="Times New Roman"/>
          <w:b/>
          <w:sz w:val="24"/>
          <w:szCs w:val="24"/>
          <w:lang w:val="bg-BG"/>
        </w:rPr>
      </w:pPr>
    </w:p>
    <w:p w14:paraId="4CF0703E" w14:textId="77777777" w:rsidR="00220259" w:rsidRPr="001C591E" w:rsidRDefault="00D92FC9">
      <w:pPr>
        <w:spacing w:line="360" w:lineRule="auto"/>
        <w:ind w:firstLine="720"/>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 xml:space="preserve">Още преди приемането на Национална стратегия за младежта 2021-2030 г. е стартиран процес по формиране на координационен механизъм за развитие и разширяване обхвата на младежката работа, който да приведе в изпълнение препоръките от Европейския дневен ред за младежка работа и да води подготовката към 4-тата Европейска конвенция за младежка работа през 2025 г. </w:t>
      </w:r>
      <w:r w:rsidRPr="001C591E">
        <w:rPr>
          <w:rFonts w:ascii="Times New Roman" w:eastAsia="Times New Roman" w:hAnsi="Times New Roman" w:cs="Times New Roman"/>
          <w:b/>
          <w:sz w:val="24"/>
          <w:szCs w:val="24"/>
          <w:lang w:val="bg-BG"/>
        </w:rPr>
        <w:t xml:space="preserve">Националната работна група за младежка работа е създадена на 18.01.2022 г. и си поставя следните цели в периода до 2025 г.: </w:t>
      </w:r>
    </w:p>
    <w:p w14:paraId="3F0EE273" w14:textId="77777777" w:rsidR="00220259" w:rsidRPr="001C591E" w:rsidRDefault="00D92FC9">
      <w:pPr>
        <w:numPr>
          <w:ilvl w:val="0"/>
          <w:numId w:val="6"/>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Да изработи пътна карта за развитие и подкрепа на младежката работа на национално ниво;</w:t>
      </w:r>
    </w:p>
    <w:p w14:paraId="39122D25" w14:textId="77777777" w:rsidR="00220259" w:rsidRPr="001C591E" w:rsidRDefault="00D92FC9">
      <w:pPr>
        <w:numPr>
          <w:ilvl w:val="0"/>
          <w:numId w:val="6"/>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Да събира данни и изготвя анализ на текущото състояние на младежката работа на национално и местно ниво;</w:t>
      </w:r>
    </w:p>
    <w:p w14:paraId="095AB657" w14:textId="77777777" w:rsidR="00220259" w:rsidRPr="001C591E" w:rsidRDefault="00D92FC9">
      <w:pPr>
        <w:numPr>
          <w:ilvl w:val="0"/>
          <w:numId w:val="6"/>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Да повишава информираността за процеса от Бон и младежката работа на национално и местно ниво сред обществеността, младежите, неправителствените организации и институциите, имащи отношение по темите;</w:t>
      </w:r>
    </w:p>
    <w:p w14:paraId="7811EF89" w14:textId="77777777" w:rsidR="00220259" w:rsidRPr="001C591E" w:rsidRDefault="00D92FC9">
      <w:pPr>
        <w:numPr>
          <w:ilvl w:val="0"/>
          <w:numId w:val="6"/>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Да провежда консултации с оглед на евентуални решения във връзка с изпълнението на Процеса от Бон на национално ниво;</w:t>
      </w:r>
    </w:p>
    <w:p w14:paraId="631F42FE" w14:textId="77777777" w:rsidR="00220259" w:rsidRPr="001C591E" w:rsidRDefault="00D92FC9">
      <w:pPr>
        <w:numPr>
          <w:ilvl w:val="0"/>
          <w:numId w:val="6"/>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Да осигурява последователно и непрекъснато изпълнение на Процеса от Бон, като осигурява комуникацията и включването на всички заинтересовани страни.</w:t>
      </w:r>
    </w:p>
    <w:p w14:paraId="4159FD97"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3462523D" w14:textId="479433FB"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В резултат от работата на НРГ през 2022 </w:t>
      </w:r>
      <w:r w:rsidR="00EF3570" w:rsidRPr="001C591E">
        <w:rPr>
          <w:rFonts w:ascii="Times New Roman" w:eastAsia="Times New Roman" w:hAnsi="Times New Roman" w:cs="Times New Roman"/>
          <w:sz w:val="24"/>
          <w:szCs w:val="24"/>
          <w:lang w:val="bg-BG"/>
        </w:rPr>
        <w:t xml:space="preserve">г. </w:t>
      </w:r>
      <w:r w:rsidRPr="001C591E">
        <w:rPr>
          <w:rFonts w:ascii="Times New Roman" w:eastAsia="Times New Roman" w:hAnsi="Times New Roman" w:cs="Times New Roman"/>
          <w:sz w:val="24"/>
          <w:szCs w:val="24"/>
          <w:lang w:val="bg-BG"/>
        </w:rPr>
        <w:t xml:space="preserve">и първата половина на 2023 г. е </w:t>
      </w:r>
      <w:r w:rsidRPr="001C591E">
        <w:rPr>
          <w:rFonts w:ascii="Times New Roman" w:eastAsia="Times New Roman" w:hAnsi="Times New Roman" w:cs="Times New Roman"/>
          <w:b/>
          <w:sz w:val="24"/>
          <w:szCs w:val="24"/>
          <w:lang w:val="bg-BG"/>
        </w:rPr>
        <w:t>подготвена законова дефиниция за младежка работа,</w:t>
      </w:r>
      <w:r w:rsidRPr="001C591E">
        <w:rPr>
          <w:rFonts w:ascii="Times New Roman" w:eastAsia="Times New Roman" w:hAnsi="Times New Roman" w:cs="Times New Roman"/>
          <w:sz w:val="24"/>
          <w:szCs w:val="24"/>
          <w:lang w:val="bg-BG"/>
        </w:rPr>
        <w:t xml:space="preserve"> която да бъде въведена в Закона за младежта, както и рамка за национално проучване на състоянието на младежката </w:t>
      </w:r>
      <w:r w:rsidRPr="001C591E">
        <w:rPr>
          <w:rFonts w:ascii="Times New Roman" w:eastAsia="Times New Roman" w:hAnsi="Times New Roman" w:cs="Times New Roman"/>
          <w:sz w:val="24"/>
          <w:szCs w:val="24"/>
          <w:lang w:val="bg-BG"/>
        </w:rPr>
        <w:lastRenderedPageBreak/>
        <w:t>работа, което да послужи като основа за изработването на пътната карта за развитие и подкрепа на младежката работа и да даде завършен поглед върху текущите предизвикателства пред сектора и младежките работници.</w:t>
      </w:r>
    </w:p>
    <w:p w14:paraId="3AF9B378" w14:textId="77777777" w:rsidR="00220259" w:rsidRPr="001C591E" w:rsidRDefault="00220259">
      <w:pPr>
        <w:spacing w:line="360" w:lineRule="auto"/>
        <w:jc w:val="both"/>
        <w:rPr>
          <w:rFonts w:ascii="Times New Roman" w:eastAsia="Times New Roman" w:hAnsi="Times New Roman" w:cs="Times New Roman"/>
          <w:b/>
          <w:sz w:val="24"/>
          <w:szCs w:val="24"/>
          <w:lang w:val="bg-BG"/>
        </w:rPr>
      </w:pPr>
    </w:p>
    <w:p w14:paraId="1866DD1C" w14:textId="77777777"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lang w:val="bg-BG"/>
        </w:rPr>
        <w:br w:type="page"/>
      </w:r>
    </w:p>
    <w:p w14:paraId="3D3D3ED5" w14:textId="77777777" w:rsidR="00220259" w:rsidRPr="001C591E"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lastRenderedPageBreak/>
        <w:t xml:space="preserve">ЦЕЛИ НА СРЕЩАТА, УЧАСТНИЦИ И ПОДХОД: </w:t>
      </w:r>
    </w:p>
    <w:p w14:paraId="71A04C0A"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2D921398" w14:textId="1B9AF988" w:rsidR="00220259" w:rsidRPr="001C591E" w:rsidRDefault="00D92FC9" w:rsidP="00BC7F6B">
      <w:pPr>
        <w:spacing w:line="360" w:lineRule="auto"/>
        <w:ind w:firstLine="709"/>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Основната цел на</w:t>
      </w:r>
      <w:r w:rsidRPr="001C591E">
        <w:rPr>
          <w:rFonts w:ascii="Times New Roman" w:eastAsia="Times New Roman" w:hAnsi="Times New Roman" w:cs="Times New Roman"/>
          <w:b/>
          <w:sz w:val="24"/>
          <w:szCs w:val="24"/>
          <w:lang w:val="bg-BG"/>
        </w:rPr>
        <w:t xml:space="preserve"> кръгла маса </w:t>
      </w:r>
      <w:r w:rsidR="00875160" w:rsidRPr="001C591E">
        <w:rPr>
          <w:rFonts w:ascii="Times New Roman" w:eastAsia="Times New Roman" w:hAnsi="Times New Roman" w:cs="Times New Roman"/>
          <w:b/>
          <w:sz w:val="24"/>
          <w:szCs w:val="24"/>
          <w:lang w:val="bg-BG"/>
        </w:rPr>
        <w:t>,,</w:t>
      </w:r>
      <w:r w:rsidRPr="001C591E">
        <w:rPr>
          <w:rFonts w:ascii="Times New Roman" w:eastAsia="Times New Roman" w:hAnsi="Times New Roman" w:cs="Times New Roman"/>
          <w:b/>
          <w:sz w:val="24"/>
          <w:szCs w:val="24"/>
          <w:lang w:val="bg-BG"/>
        </w:rPr>
        <w:t xml:space="preserve">Устойчивост на младежките центрове по Програма “Местно развитие, намаляване на бедността и подобрено включване на уязвими групи” </w:t>
      </w:r>
      <w:r w:rsidRPr="007C6767">
        <w:rPr>
          <w:rFonts w:ascii="Times New Roman" w:eastAsia="Times New Roman" w:hAnsi="Times New Roman" w:cs="Times New Roman"/>
          <w:b/>
          <w:bCs/>
          <w:sz w:val="24"/>
          <w:szCs w:val="24"/>
          <w:lang w:val="bg-BG"/>
        </w:rPr>
        <w:t>и развитие на младежката работа в България”</w:t>
      </w:r>
      <w:r w:rsidRPr="001C591E">
        <w:rPr>
          <w:rFonts w:ascii="Times New Roman" w:eastAsia="Times New Roman" w:hAnsi="Times New Roman" w:cs="Times New Roman"/>
          <w:sz w:val="24"/>
          <w:szCs w:val="24"/>
          <w:lang w:val="bg-BG"/>
        </w:rPr>
        <w:t xml:space="preserve"> е да осъществи дискусия във връзка с бъдещето и устойчивостта на 8-те младежки центъра, създадени по програмата, след преминаването на общинска издръжка през месец април 2024 г., както и да постави въпрос</w:t>
      </w:r>
      <w:r w:rsidR="00EF3570" w:rsidRPr="001C591E">
        <w:rPr>
          <w:rFonts w:ascii="Times New Roman" w:eastAsia="Times New Roman" w:hAnsi="Times New Roman" w:cs="Times New Roman"/>
          <w:sz w:val="24"/>
          <w:szCs w:val="24"/>
          <w:lang w:val="bg-BG"/>
        </w:rPr>
        <w:t>а</w:t>
      </w:r>
      <w:r w:rsidRPr="001C591E">
        <w:rPr>
          <w:rFonts w:ascii="Times New Roman" w:eastAsia="Times New Roman" w:hAnsi="Times New Roman" w:cs="Times New Roman"/>
          <w:sz w:val="24"/>
          <w:szCs w:val="24"/>
          <w:lang w:val="bg-BG"/>
        </w:rPr>
        <w:t xml:space="preserve"> за мястото на младежките центрове и младежката работа в цялостната рамка за осъществяване на държавната политика за младежта.</w:t>
      </w:r>
    </w:p>
    <w:p w14:paraId="580680B7" w14:textId="318E6C03" w:rsidR="00220259" w:rsidRPr="001C591E" w:rsidRDefault="00D92FC9" w:rsidP="00BC7F6B">
      <w:pPr>
        <w:spacing w:line="360" w:lineRule="auto"/>
        <w:ind w:firstLine="567"/>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 кръглата маса взеха участие 40 представители на различни заинтересовани страни</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в т.ч.: </w:t>
      </w:r>
    </w:p>
    <w:p w14:paraId="5CA4EA5D" w14:textId="4C1FA175" w:rsidR="00220259" w:rsidRPr="001C591E" w:rsidRDefault="00D92FC9">
      <w:pPr>
        <w:numPr>
          <w:ilvl w:val="0"/>
          <w:numId w:val="14"/>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Представители на 8-те действащи младежки центъра в страната </w:t>
      </w:r>
      <w:r w:rsidR="00EF3570"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заместник-кметове, ръководители на проекти, младежки работници и експерти.</w:t>
      </w:r>
    </w:p>
    <w:p w14:paraId="3DBFE806" w14:textId="721F487D" w:rsidR="00220259" w:rsidRPr="001C591E" w:rsidRDefault="00D92FC9">
      <w:pPr>
        <w:numPr>
          <w:ilvl w:val="0"/>
          <w:numId w:val="14"/>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Представители на институции с отношение към младежката политика и младежката работа - Министерство на младежта и спорта,</w:t>
      </w:r>
      <w:r w:rsidR="00EF3570" w:rsidRPr="001C591E">
        <w:rPr>
          <w:rFonts w:ascii="Times New Roman" w:eastAsia="Times New Roman" w:hAnsi="Times New Roman" w:cs="Times New Roman"/>
          <w:sz w:val="24"/>
          <w:szCs w:val="24"/>
          <w:lang w:val="bg-BG"/>
        </w:rPr>
        <w:t xml:space="preserve"> Министерство на труда и социалната политика,</w:t>
      </w:r>
      <w:r w:rsidRPr="001C591E">
        <w:rPr>
          <w:rFonts w:ascii="Times New Roman" w:eastAsia="Times New Roman" w:hAnsi="Times New Roman" w:cs="Times New Roman"/>
          <w:sz w:val="24"/>
          <w:szCs w:val="24"/>
          <w:lang w:val="bg-BG"/>
        </w:rPr>
        <w:t xml:space="preserve"> Център за развитие на човешките ресурси, Национален студентски дом, Столична община.</w:t>
      </w:r>
    </w:p>
    <w:p w14:paraId="0634F9C9" w14:textId="77777777" w:rsidR="00220259" w:rsidRPr="001C591E" w:rsidRDefault="00D92FC9">
      <w:pPr>
        <w:numPr>
          <w:ilvl w:val="0"/>
          <w:numId w:val="14"/>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Експерти в областта на младежката политика и младежката работа, изследователи, представители на научни институти (СУ);</w:t>
      </w:r>
    </w:p>
    <w:p w14:paraId="17DD4E0F" w14:textId="77777777" w:rsidR="00EF3570" w:rsidRPr="001C591E" w:rsidRDefault="00D92FC9" w:rsidP="00EF3570">
      <w:pPr>
        <w:numPr>
          <w:ilvl w:val="0"/>
          <w:numId w:val="14"/>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Представители на неправителствения сектори и националния младежки съвет - Национален младежки форум, УНИЦЕФ, Амнести Интернешънъл, Студентско общество за компютърно изкуство.</w:t>
      </w:r>
      <w:r w:rsidR="00EF3570" w:rsidRPr="001C591E">
        <w:rPr>
          <w:rFonts w:ascii="Times New Roman" w:eastAsia="Times New Roman" w:hAnsi="Times New Roman" w:cs="Times New Roman"/>
          <w:sz w:val="24"/>
          <w:szCs w:val="24"/>
          <w:lang w:val="bg-BG"/>
        </w:rPr>
        <w:t xml:space="preserve"> </w:t>
      </w:r>
    </w:p>
    <w:p w14:paraId="5F423D5F" w14:textId="7481DA2C" w:rsidR="00EF3570" w:rsidRPr="001C591E" w:rsidRDefault="00EF3570" w:rsidP="00EF3570">
      <w:pPr>
        <w:numPr>
          <w:ilvl w:val="0"/>
          <w:numId w:val="14"/>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Представители на дирекция ,,Външни европейски програми”, Министерство на образованието и науката</w:t>
      </w:r>
    </w:p>
    <w:p w14:paraId="395F5210" w14:textId="2968130A" w:rsidR="00220259" w:rsidRPr="001C591E" w:rsidRDefault="00220259" w:rsidP="00EF3570">
      <w:pPr>
        <w:spacing w:line="360" w:lineRule="auto"/>
        <w:ind w:left="720"/>
        <w:jc w:val="both"/>
        <w:rPr>
          <w:rFonts w:ascii="Times New Roman" w:eastAsia="Times New Roman" w:hAnsi="Times New Roman" w:cs="Times New Roman"/>
          <w:sz w:val="24"/>
          <w:szCs w:val="24"/>
          <w:lang w:val="bg-BG"/>
        </w:rPr>
      </w:pPr>
    </w:p>
    <w:p w14:paraId="18DBF294" w14:textId="77777777" w:rsidR="00220259" w:rsidRPr="001C591E"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Участниците преминаха през следната програма:</w:t>
      </w:r>
    </w:p>
    <w:tbl>
      <w:tblPr>
        <w:tblStyle w:val="a1"/>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650"/>
      </w:tblGrid>
      <w:tr w:rsidR="00220259" w:rsidRPr="001C591E" w14:paraId="0AD8656A" w14:textId="77777777">
        <w:tc>
          <w:tcPr>
            <w:tcW w:w="1350" w:type="dxa"/>
          </w:tcPr>
          <w:p w14:paraId="48F5C52C"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lastRenderedPageBreak/>
              <w:t>10:30 – 10:40</w:t>
            </w:r>
          </w:p>
        </w:tc>
        <w:tc>
          <w:tcPr>
            <w:tcW w:w="7650" w:type="dxa"/>
          </w:tcPr>
          <w:p w14:paraId="179A05AC"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Въведение от Ръководителя на Програмния оператор - Представяне на ситуацията с младежките центрове, създадени по Финансовия механизъм на ЕИП</w:t>
            </w:r>
          </w:p>
        </w:tc>
      </w:tr>
      <w:tr w:rsidR="00220259" w:rsidRPr="001C591E" w14:paraId="63F379FB" w14:textId="77777777">
        <w:tc>
          <w:tcPr>
            <w:tcW w:w="1350" w:type="dxa"/>
          </w:tcPr>
          <w:p w14:paraId="2AB74363"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10:40 – 11:30</w:t>
            </w:r>
          </w:p>
        </w:tc>
        <w:tc>
          <w:tcPr>
            <w:tcW w:w="7650" w:type="dxa"/>
          </w:tcPr>
          <w:p w14:paraId="53A1096D"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Дискусия относно осигуряване на устойчивостта на младежките центрове – модератор от екипа на дирекция „Външни европейски програми“</w:t>
            </w:r>
          </w:p>
        </w:tc>
      </w:tr>
      <w:tr w:rsidR="00220259" w:rsidRPr="001C591E" w14:paraId="5E6DAF97" w14:textId="77777777">
        <w:tc>
          <w:tcPr>
            <w:tcW w:w="1350" w:type="dxa"/>
          </w:tcPr>
          <w:p w14:paraId="0E9B74CB"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11:30 – 12:30</w:t>
            </w:r>
          </w:p>
        </w:tc>
        <w:tc>
          <w:tcPr>
            <w:tcW w:w="7650" w:type="dxa"/>
          </w:tcPr>
          <w:p w14:paraId="7CDC44B8"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Обсъждане на предложения за подкрепа на устойчивостта на младежките центрове в контекста на сегашната ситуация. Мястото на младежкия работник и разгръщане на потенциала за работа. Развитие на</w:t>
            </w:r>
          </w:p>
          <w:p w14:paraId="294530CB" w14:textId="73E77E9B"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младежката работа на общинско и областно ниво</w:t>
            </w:r>
            <w:r w:rsidR="007C6767">
              <w:rPr>
                <w:rFonts w:ascii="Times New Roman" w:eastAsia="Times New Roman" w:hAnsi="Times New Roman" w:cs="Times New Roman"/>
                <w:sz w:val="24"/>
                <w:szCs w:val="24"/>
                <w:lang w:val="bg-BG"/>
              </w:rPr>
              <w:t xml:space="preserve"> –</w:t>
            </w:r>
            <w:r w:rsidRPr="001C591E">
              <w:rPr>
                <w:rFonts w:ascii="Times New Roman" w:eastAsia="Times New Roman" w:hAnsi="Times New Roman" w:cs="Times New Roman"/>
                <w:sz w:val="24"/>
                <w:szCs w:val="24"/>
                <w:lang w:val="bg-BG"/>
              </w:rPr>
              <w:t xml:space="preserve"> модератори</w:t>
            </w:r>
            <w:r w:rsidR="007C6767">
              <w:rPr>
                <w:rFonts w:ascii="Times New Roman" w:eastAsia="Times New Roman" w:hAnsi="Times New Roman" w:cs="Times New Roman"/>
                <w:sz w:val="24"/>
                <w:szCs w:val="24"/>
                <w:lang w:val="bg-BG"/>
              </w:rPr>
              <w:t xml:space="preserve"> от Национален младежки форум</w:t>
            </w:r>
          </w:p>
        </w:tc>
      </w:tr>
      <w:tr w:rsidR="00220259" w:rsidRPr="001C591E" w14:paraId="0EF7E750" w14:textId="77777777">
        <w:tc>
          <w:tcPr>
            <w:tcW w:w="1350" w:type="dxa"/>
          </w:tcPr>
          <w:p w14:paraId="30F61783"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13:30 – 15:00</w:t>
            </w:r>
          </w:p>
        </w:tc>
        <w:tc>
          <w:tcPr>
            <w:tcW w:w="7650" w:type="dxa"/>
          </w:tcPr>
          <w:p w14:paraId="6BF0C664" w14:textId="77777777" w:rsidR="00220259" w:rsidRPr="001C591E" w:rsidRDefault="00D92FC9">
            <w:pPr>
              <w:widowControl w:val="0"/>
              <w:spacing w:line="360" w:lineRule="auto"/>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Обобщение на дискусията и заключения от процеса на обсъждане. Предложения за бъдещи стъпки и партньорства, обобщение на идеите за подкрепа за развитието на младежките центрове</w:t>
            </w:r>
          </w:p>
        </w:tc>
      </w:tr>
    </w:tbl>
    <w:p w14:paraId="57719AA3"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3C46505B" w14:textId="099F0092"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Работните панели бяха модерирани съвместно от представители на дирекция </w:t>
      </w:r>
      <w:r w:rsidR="00875160"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Външни европейски програми” и представител на Национален младежки форум. Всеки от участниците премина през 3 различни тематични групи, които му дадоха възможност да представи своята гледна точка за предизвикателствата и да даде препоръки в следните 3 области: </w:t>
      </w:r>
    </w:p>
    <w:p w14:paraId="70859789" w14:textId="12F10349" w:rsidR="00220259" w:rsidRPr="001C591E" w:rsidRDefault="00D92FC9">
      <w:pPr>
        <w:numPr>
          <w:ilvl w:val="0"/>
          <w:numId w:val="10"/>
        </w:num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sz w:val="24"/>
          <w:szCs w:val="24"/>
          <w:lang w:val="bg-BG"/>
        </w:rPr>
        <w:t>Младежките центрове и младежката работа на местно ниво</w:t>
      </w:r>
      <w:r w:rsidR="007C6767">
        <w:rPr>
          <w:rFonts w:ascii="Times New Roman" w:eastAsia="Times New Roman" w:hAnsi="Times New Roman" w:cs="Times New Roman"/>
          <w:sz w:val="24"/>
          <w:szCs w:val="24"/>
          <w:lang w:val="bg-BG"/>
        </w:rPr>
        <w:t>;</w:t>
      </w:r>
    </w:p>
    <w:p w14:paraId="501352DD" w14:textId="4317CE7A" w:rsidR="00220259" w:rsidRPr="001C591E" w:rsidRDefault="00D92FC9">
      <w:pPr>
        <w:numPr>
          <w:ilvl w:val="0"/>
          <w:numId w:val="10"/>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Развитие на младежката работа и младежките работници</w:t>
      </w:r>
      <w:r w:rsidR="007C6767">
        <w:rPr>
          <w:rFonts w:ascii="Times New Roman" w:eastAsia="Times New Roman" w:hAnsi="Times New Roman" w:cs="Times New Roman"/>
          <w:sz w:val="24"/>
          <w:szCs w:val="24"/>
          <w:lang w:val="bg-BG"/>
        </w:rPr>
        <w:t>;</w:t>
      </w:r>
    </w:p>
    <w:p w14:paraId="105EB7F0" w14:textId="0358F8B0" w:rsidR="00220259" w:rsidRPr="001C591E" w:rsidRDefault="00D92FC9">
      <w:pPr>
        <w:numPr>
          <w:ilvl w:val="0"/>
          <w:numId w:val="10"/>
        </w:num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Методическо ръководство и качество на младежката работа на национално ниво</w:t>
      </w:r>
      <w:r w:rsidR="007C6767">
        <w:rPr>
          <w:rFonts w:ascii="Times New Roman" w:eastAsia="Times New Roman" w:hAnsi="Times New Roman" w:cs="Times New Roman"/>
          <w:sz w:val="24"/>
          <w:szCs w:val="24"/>
          <w:lang w:val="bg-BG"/>
        </w:rPr>
        <w:t>.</w:t>
      </w:r>
    </w:p>
    <w:p w14:paraId="1CC328E3"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060456DF" w14:textId="1D698F4D"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Основните изводи и препоръки</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направени от участниците в рамките на събитието</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са обобщени в настоящия доклад. </w:t>
      </w:r>
    </w:p>
    <w:p w14:paraId="6F856AA5" w14:textId="7B246AF8" w:rsidR="00220259" w:rsidRPr="001C591E"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lastRenderedPageBreak/>
        <w:t xml:space="preserve">ПРЕДИЗВИКАТЕЛСТВА И ПЕРСПЕКТИВИ </w:t>
      </w:r>
      <w:r w:rsidR="00EF3570" w:rsidRPr="001C591E">
        <w:rPr>
          <w:rFonts w:ascii="Times New Roman" w:eastAsia="Times New Roman" w:hAnsi="Times New Roman" w:cs="Times New Roman"/>
          <w:b/>
          <w:sz w:val="24"/>
          <w:szCs w:val="24"/>
          <w:lang w:val="bg-BG"/>
        </w:rPr>
        <w:t xml:space="preserve">– </w:t>
      </w:r>
      <w:r w:rsidRPr="001C591E">
        <w:rPr>
          <w:rFonts w:ascii="Times New Roman" w:eastAsia="Times New Roman" w:hAnsi="Times New Roman" w:cs="Times New Roman"/>
          <w:b/>
          <w:sz w:val="24"/>
          <w:szCs w:val="24"/>
          <w:lang w:val="bg-BG"/>
        </w:rPr>
        <w:t xml:space="preserve"> КАК ДА ГАРАНТИРАМЕ УСТОЙЧИВОСТТА НА МЛАДЕЖКАТА РАБОТА И МЛАДЕЖКИТЕ ЦЕНТРОВЕ </w:t>
      </w:r>
    </w:p>
    <w:p w14:paraId="6C5940A3"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3711A16E" w14:textId="14BA64B4"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Участниците в кръглата маса изтъкват необходимостта на развитието на младежката работа и младежката инфраструктура (младежките центрове) да се гледа в контекста на целите и ролята на държавната политика за младежта в цялост. Отбелязва се, че все още има редица неясноти и липса на последователност и целенасоченост при осъществяването на политиката за младежта. За да се гарантира устойчивост на младежките центрове, да се затвърди ролята им в местното развитие и в развитието на младите, следва да си отговорим на </w:t>
      </w:r>
      <w:r w:rsidR="00EF3570" w:rsidRPr="001C591E">
        <w:rPr>
          <w:rFonts w:ascii="Times New Roman" w:eastAsia="Times New Roman" w:hAnsi="Times New Roman" w:cs="Times New Roman"/>
          <w:sz w:val="24"/>
          <w:szCs w:val="24"/>
          <w:lang w:val="bg-BG"/>
        </w:rPr>
        <w:t xml:space="preserve">множество </w:t>
      </w:r>
      <w:r w:rsidRPr="001C591E">
        <w:rPr>
          <w:rFonts w:ascii="Times New Roman" w:eastAsia="Times New Roman" w:hAnsi="Times New Roman" w:cs="Times New Roman"/>
          <w:sz w:val="24"/>
          <w:szCs w:val="24"/>
          <w:lang w:val="bg-BG"/>
        </w:rPr>
        <w:t xml:space="preserve">въпроси, един от които със сигурност е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Какво искаме да постигнем чрез младежката си политика?”. Необходима е ясна и дългосрочна визия за осъществяването ѝ, но освен това е важно да се намери решение за някои теоретични, практически и нормативни предизвикателства, в резултат на което да се осигурят условия за развитие на младежката работа, младежките центрове и младежката политика като цяло.</w:t>
      </w:r>
    </w:p>
    <w:p w14:paraId="3A6AC850"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2D936640" w14:textId="75AB4DD1" w:rsidR="00220259"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Младежката работа</w:t>
      </w:r>
    </w:p>
    <w:p w14:paraId="47D54AC1" w14:textId="77777777" w:rsidR="007C6767" w:rsidRPr="001C591E" w:rsidRDefault="007C6767">
      <w:pPr>
        <w:spacing w:line="360" w:lineRule="auto"/>
        <w:jc w:val="both"/>
        <w:rPr>
          <w:rFonts w:ascii="Times New Roman" w:eastAsia="Times New Roman" w:hAnsi="Times New Roman" w:cs="Times New Roman"/>
          <w:sz w:val="24"/>
          <w:szCs w:val="24"/>
          <w:lang w:val="bg-BG"/>
        </w:rPr>
      </w:pPr>
    </w:p>
    <w:p w14:paraId="0AC68024" w14:textId="77777777" w:rsidR="00220259" w:rsidRPr="001C591E" w:rsidRDefault="00D92FC9">
      <w:pPr>
        <w:spacing w:line="360" w:lineRule="auto"/>
        <w:ind w:firstLine="425"/>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Младежката работа се сблъсква с редица проблеми, но едни от най-задълбочените, върху които се постави акцент по време на кръглата маса, са следните: </w:t>
      </w:r>
    </w:p>
    <w:p w14:paraId="7C2EA537"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Отсъствие на законова дефиниция за младежка работа в Закона за младежта</w:t>
      </w:r>
    </w:p>
    <w:p w14:paraId="24851B67" w14:textId="63FE4A77" w:rsidR="00220259" w:rsidRPr="001C591E" w:rsidRDefault="00D92FC9">
      <w:pPr>
        <w:spacing w:line="360" w:lineRule="auto"/>
        <w:ind w:firstLine="425"/>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Участниците в дискусията подчертаха отсъствието на ясна дефиниция за младежка работа, която да е регламентирана в Закона за младежта. Това създава предизвикателствата от една страна за развитието на младежката работа, а от друга и за самите младежки работници. В началото на 2022 година стартира работа Националната работна група за младежка работа към Министерство на младежта и спорта. Един от нейните приоритети, част от работния </w:t>
      </w:r>
      <w:r w:rsidR="00EF3570"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план за 2022 година, е да бъде разработена дефиниция за младежка работа. Такава е изведена и приета от работната група през ноември 2022 година, като </w:t>
      </w:r>
      <w:r w:rsidR="00EF3570" w:rsidRPr="001C591E">
        <w:rPr>
          <w:rFonts w:ascii="Times New Roman" w:eastAsia="Times New Roman" w:hAnsi="Times New Roman" w:cs="Times New Roman"/>
          <w:sz w:val="24"/>
          <w:szCs w:val="24"/>
          <w:lang w:val="bg-BG"/>
        </w:rPr>
        <w:t xml:space="preserve">е </w:t>
      </w:r>
      <w:r w:rsidRPr="001C591E">
        <w:rPr>
          <w:rFonts w:ascii="Times New Roman" w:eastAsia="Times New Roman" w:hAnsi="Times New Roman" w:cs="Times New Roman"/>
          <w:sz w:val="24"/>
          <w:szCs w:val="24"/>
          <w:lang w:val="bg-BG"/>
        </w:rPr>
        <w:t xml:space="preserve">предложено на Министерство на младежта и спорта тази </w:t>
      </w:r>
      <w:r w:rsidRPr="001C591E">
        <w:rPr>
          <w:rFonts w:ascii="Times New Roman" w:eastAsia="Times New Roman" w:hAnsi="Times New Roman" w:cs="Times New Roman"/>
          <w:sz w:val="24"/>
          <w:szCs w:val="24"/>
          <w:lang w:val="bg-BG"/>
        </w:rPr>
        <w:lastRenderedPageBreak/>
        <w:t xml:space="preserve">дефиниция да бъде повод да се </w:t>
      </w:r>
      <w:r w:rsidR="00EF3570" w:rsidRPr="001C591E">
        <w:rPr>
          <w:rFonts w:ascii="Times New Roman" w:eastAsia="Times New Roman" w:hAnsi="Times New Roman" w:cs="Times New Roman"/>
          <w:sz w:val="24"/>
          <w:szCs w:val="24"/>
          <w:lang w:val="bg-BG"/>
        </w:rPr>
        <w:t>стартира з</w:t>
      </w:r>
      <w:r w:rsidRPr="001C591E">
        <w:rPr>
          <w:rFonts w:ascii="Times New Roman" w:eastAsia="Times New Roman" w:hAnsi="Times New Roman" w:cs="Times New Roman"/>
          <w:sz w:val="24"/>
          <w:szCs w:val="24"/>
          <w:lang w:val="bg-BG"/>
        </w:rPr>
        <w:t xml:space="preserve">аконодателна инициатива за промени в Закона за младежта. До този момент такава инициатива от страна на изпълнителната власт, в лицето на ММС, не е поемана и все още дефиницията, разработена от НРГ за младежка работа не е приета. </w:t>
      </w:r>
    </w:p>
    <w:p w14:paraId="217911F7" w14:textId="267D6610" w:rsidR="00220259" w:rsidRPr="001C591E" w:rsidRDefault="00D92FC9" w:rsidP="00EF3570">
      <w:pPr>
        <w:spacing w:line="360" w:lineRule="auto"/>
        <w:ind w:firstLine="709"/>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Без законово регулиране на дефиницията на младежката работа е невъзможно започването на процеса по предефиниране на професията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Младежки работник”, създаването на държавни стандарти за качество на младежката работа и осигуряването на по-голям обхват и устойчивост на младежката работа на всички нива. </w:t>
      </w:r>
    </w:p>
    <w:p w14:paraId="3CB2F883"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Неточности при формулирането на дефиницията за младежки работник</w:t>
      </w:r>
    </w:p>
    <w:p w14:paraId="38F493E1" w14:textId="125AB7A8"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Законодателната инициатива за промени в Закона за младежта е необходима и поради факта, че съществуващата понастоящем дефиниция в чл. 32 за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младежки работник” е непълна и неточна, поради което не отразява в цялост измеренията на професията “младежки работник”. Този факт дава негативно отражение върху младежките работници, като създава редица неясноти пред техния образователен път и последваща кариерна реализация. </w:t>
      </w:r>
    </w:p>
    <w:p w14:paraId="19D9F3DC"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Липса на държавен стандарт за качество на младежка работа</w:t>
      </w:r>
    </w:p>
    <w:p w14:paraId="596CFF95" w14:textId="5CA1A375"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Младежката работа от години демонстрира своя потенциал за развитие и е доказала многократно своя принос в работата с млади хора на терен, въпреки липсата на дефиниция и ясно утвърдена професия на младежки работник. В тази връзка, все още не съществува и национален стандарт за качество на младежката работа, който е нужен поради разширяващия се обхват и въздействие на младежката работа както върху младите хора, така и върху качеството на цялостното изпълнение на младежката политика в България. Понастоящем в практиката си младежките работници се придържат към международно признати стандарти в младежката работа</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утвърдени от Съвета на Европа.  </w:t>
      </w:r>
    </w:p>
    <w:p w14:paraId="4595EDF7"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 xml:space="preserve">Липса на устойчиви механизми за финансово обезпечаване на младежката работа </w:t>
      </w:r>
    </w:p>
    <w:p w14:paraId="23D6F9B8" w14:textId="40089513" w:rsidR="00220259" w:rsidRPr="001C591E" w:rsidRDefault="00D92FC9">
      <w:pPr>
        <w:spacing w:line="360" w:lineRule="auto"/>
        <w:ind w:firstLine="708"/>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sz w:val="24"/>
          <w:szCs w:val="24"/>
          <w:lang w:val="bg-BG"/>
        </w:rPr>
        <w:t xml:space="preserve">В България няма ясна бюджетна рамка, която да гарантира финансовата устойчивост и обезпеченост на младежката работа, в това число и тази на младежките центрове. Няма утвърдени практики на местно ниво за разпределение на общинския </w:t>
      </w:r>
      <w:r w:rsidRPr="001C591E">
        <w:rPr>
          <w:rFonts w:ascii="Times New Roman" w:eastAsia="Times New Roman" w:hAnsi="Times New Roman" w:cs="Times New Roman"/>
          <w:sz w:val="24"/>
          <w:szCs w:val="24"/>
          <w:lang w:val="bg-BG"/>
        </w:rPr>
        <w:lastRenderedPageBreak/>
        <w:t xml:space="preserve">бюджет конкретно за младежка работа и обезпечаване работата на младежки центрове. С приключване на проектите по програмата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Местно развитие, намаляване на бедността и подобрено включване на уязвими групи”, които обезпечават 8-те младежки центъра и преминаването им на бюджетната издръжка на общините</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в които функционират, по отношение на тяхното бъдещо развитие съществуват редица неясноти. В рамките на държавния бюджет извън посочените проекти и инвестицията по Плана за възстановяване и устойчивост не е предвиден дългосрочен ангажимент към развитието и разширяването на обхвата на младежката работа на национално и местно ниво.</w:t>
      </w:r>
    </w:p>
    <w:p w14:paraId="0936CB48"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Ниско възнаграждение на младежките работници</w:t>
      </w:r>
    </w:p>
    <w:p w14:paraId="16214EEB" w14:textId="77777777" w:rsidR="00220259" w:rsidRPr="001C591E" w:rsidRDefault="00D92FC9">
      <w:pPr>
        <w:spacing w:line="360" w:lineRule="auto"/>
        <w:ind w:firstLine="720"/>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sz w:val="24"/>
          <w:szCs w:val="24"/>
          <w:lang w:val="bg-BG"/>
        </w:rPr>
        <w:t xml:space="preserve">Малкото на брой официално назначени младежки работници в страната получават средно брутно трудово възнаграждение в размер на 1474,50 лв. месечно, което не отразява нужната експертиза, знания, умения и компетентности за работа с младите хора, както и обемът и динамиката на работата в почивни и празнични дни, работа вечер, след работно или учебно време. </w:t>
      </w:r>
    </w:p>
    <w:p w14:paraId="16DD44F9" w14:textId="77777777" w:rsidR="00220259" w:rsidRPr="001C591E" w:rsidRDefault="00D92FC9">
      <w:pPr>
        <w:numPr>
          <w:ilvl w:val="0"/>
          <w:numId w:val="3"/>
        </w:numPr>
        <w:spacing w:line="360" w:lineRule="auto"/>
        <w:ind w:left="0" w:firstLine="283"/>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Неясен кариерен път и образователни пътеки пред младежките работници</w:t>
      </w:r>
    </w:p>
    <w:p w14:paraId="41ABAF64" w14:textId="244BBE04"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Налице са няколко образователни програми на ниво ОКС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бакалавър” и ОКС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магистър” в различни университети в страната, но поради многоспектърния обхват на работата на младежките работници нито една от тях не отразява цялостния </w:t>
      </w:r>
      <w:proofErr w:type="spellStart"/>
      <w:r w:rsidRPr="001C591E">
        <w:rPr>
          <w:rFonts w:ascii="Times New Roman" w:eastAsia="Times New Roman" w:hAnsi="Times New Roman" w:cs="Times New Roman"/>
          <w:sz w:val="24"/>
          <w:szCs w:val="24"/>
          <w:lang w:val="bg-BG"/>
        </w:rPr>
        <w:t>компетентностен</w:t>
      </w:r>
      <w:proofErr w:type="spellEnd"/>
      <w:r w:rsidRPr="001C591E">
        <w:rPr>
          <w:rFonts w:ascii="Times New Roman" w:eastAsia="Times New Roman" w:hAnsi="Times New Roman" w:cs="Times New Roman"/>
          <w:sz w:val="24"/>
          <w:szCs w:val="24"/>
          <w:lang w:val="bg-BG"/>
        </w:rPr>
        <w:t xml:space="preserve"> профил, необходим на един младежки работник. В чл. 32 от Закона за младежта е заложено изискването, че младежкия работник следва да е преминал специално обучение или да е придобил опит като такъв за работа с младежи. Поради липсата на стандартизирани изисквания за заемане на длъжността и липса на </w:t>
      </w:r>
      <w:proofErr w:type="spellStart"/>
      <w:r w:rsidRPr="001C591E">
        <w:rPr>
          <w:rFonts w:ascii="Times New Roman" w:eastAsia="Times New Roman" w:hAnsi="Times New Roman" w:cs="Times New Roman"/>
          <w:sz w:val="24"/>
          <w:szCs w:val="24"/>
          <w:lang w:val="bg-BG"/>
        </w:rPr>
        <w:t>компетентностен</w:t>
      </w:r>
      <w:proofErr w:type="spellEnd"/>
      <w:r w:rsidRPr="001C591E">
        <w:rPr>
          <w:rFonts w:ascii="Times New Roman" w:eastAsia="Times New Roman" w:hAnsi="Times New Roman" w:cs="Times New Roman"/>
          <w:sz w:val="24"/>
          <w:szCs w:val="24"/>
          <w:lang w:val="bg-BG"/>
        </w:rPr>
        <w:t xml:space="preserve"> модел няма национално признати обучения, които да гарантират качество на придобитите умения за работа.</w:t>
      </w:r>
    </w:p>
    <w:p w14:paraId="6CE1C50D" w14:textId="77777777" w:rsidR="00236043" w:rsidRPr="001C591E" w:rsidRDefault="00236043">
      <w:pPr>
        <w:spacing w:line="360" w:lineRule="auto"/>
        <w:ind w:firstLine="720"/>
        <w:jc w:val="both"/>
        <w:rPr>
          <w:rFonts w:ascii="Times New Roman" w:eastAsia="Times New Roman" w:hAnsi="Times New Roman" w:cs="Times New Roman"/>
          <w:sz w:val="24"/>
          <w:szCs w:val="24"/>
          <w:lang w:val="bg-BG"/>
        </w:rPr>
      </w:pPr>
    </w:p>
    <w:p w14:paraId="72746C3D" w14:textId="77777777" w:rsidR="00220259" w:rsidRPr="001C591E"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Във връзка с гореизложените проблеми, бяха изведени следните препоръки:</w:t>
      </w:r>
    </w:p>
    <w:p w14:paraId="776942FD" w14:textId="77777777" w:rsidR="00220259" w:rsidRPr="001C591E" w:rsidRDefault="00D92FC9">
      <w:pPr>
        <w:numPr>
          <w:ilvl w:val="0"/>
          <w:numId w:val="13"/>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Министерство на младежта и спорта да стартира законодателна инициатива за изменения на Закона за младежта</w:t>
      </w:r>
    </w:p>
    <w:p w14:paraId="1C3BD43B" w14:textId="15AF1EC4"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Националната работна група за младежка работа</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функционираща към Министерство за младежта и спорта</w:t>
      </w:r>
      <w:r w:rsidR="007C6767">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е изработила консенсусна дефиниция за младежка </w:t>
      </w:r>
      <w:r w:rsidRPr="001C591E">
        <w:rPr>
          <w:rFonts w:ascii="Times New Roman" w:eastAsia="Times New Roman" w:hAnsi="Times New Roman" w:cs="Times New Roman"/>
          <w:sz w:val="24"/>
          <w:szCs w:val="24"/>
          <w:lang w:val="bg-BG"/>
        </w:rPr>
        <w:lastRenderedPageBreak/>
        <w:t xml:space="preserve">работа, базирана на задълбочено проучване на нормативната уредба и практиката в множество европейски държави. Следва да се пристъпи към разработването на конкретни текстове за законови изменения и осъществяване на частична предварителна оценка на въздействието на същите. </w:t>
      </w:r>
    </w:p>
    <w:p w14:paraId="3E4999B3" w14:textId="77777777" w:rsidR="00220259" w:rsidRPr="001C591E" w:rsidRDefault="00D92FC9">
      <w:pPr>
        <w:numPr>
          <w:ilvl w:val="0"/>
          <w:numId w:val="13"/>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Актуализиране на дефиницията за младежки работник</w:t>
      </w:r>
    </w:p>
    <w:p w14:paraId="289A3FB2" w14:textId="7695ABED"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Съгласно Националната класификация на професиите и длъжностите</w:t>
      </w:r>
      <w:r w:rsidRPr="001C591E">
        <w:rPr>
          <w:rFonts w:ascii="Times New Roman" w:eastAsia="Times New Roman" w:hAnsi="Times New Roman" w:cs="Times New Roman"/>
          <w:sz w:val="24"/>
          <w:szCs w:val="24"/>
          <w:vertAlign w:val="superscript"/>
          <w:lang w:val="bg-BG"/>
        </w:rPr>
        <w:footnoteReference w:id="1"/>
      </w:r>
      <w:r w:rsidRPr="001C591E">
        <w:rPr>
          <w:rFonts w:ascii="Times New Roman" w:eastAsia="Times New Roman" w:hAnsi="Times New Roman" w:cs="Times New Roman"/>
          <w:sz w:val="24"/>
          <w:szCs w:val="24"/>
          <w:lang w:val="bg-BG"/>
        </w:rPr>
        <w:t xml:space="preserve"> </w:t>
      </w:r>
      <w:r w:rsidR="009243F5"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младежкият работник” попада в категорията </w:t>
      </w:r>
      <w:r w:rsidR="00236043"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Приложни специалисти по социална работа”. Вземайки предвид спецификите на младежката работа, нейният обхват се простира и извън социалната работа, поради което следва да се определи правилното място за тази професия, да се предефинира трудовата характеристика и да се разработи комплексен </w:t>
      </w:r>
      <w:proofErr w:type="spellStart"/>
      <w:r w:rsidRPr="001C591E">
        <w:rPr>
          <w:rFonts w:ascii="Times New Roman" w:eastAsia="Times New Roman" w:hAnsi="Times New Roman" w:cs="Times New Roman"/>
          <w:sz w:val="24"/>
          <w:szCs w:val="24"/>
          <w:lang w:val="bg-BG"/>
        </w:rPr>
        <w:t>компетентностен</w:t>
      </w:r>
      <w:proofErr w:type="spellEnd"/>
      <w:r w:rsidRPr="001C591E">
        <w:rPr>
          <w:rFonts w:ascii="Times New Roman" w:eastAsia="Times New Roman" w:hAnsi="Times New Roman" w:cs="Times New Roman"/>
          <w:sz w:val="24"/>
          <w:szCs w:val="24"/>
          <w:lang w:val="bg-BG"/>
        </w:rPr>
        <w:t xml:space="preserve"> модел, който да даде рамката за нужните знания, умения и компетентности на този вид специалист.  </w:t>
      </w:r>
    </w:p>
    <w:p w14:paraId="408A5712" w14:textId="77777777" w:rsidR="00220259" w:rsidRPr="001C591E" w:rsidRDefault="00D92FC9">
      <w:pPr>
        <w:numPr>
          <w:ilvl w:val="0"/>
          <w:numId w:val="13"/>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Изработване на стандарт за качество на младежката работа</w:t>
      </w:r>
    </w:p>
    <w:p w14:paraId="163B2B5A"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Поради своя характер и пряко въздействие върху живота и развитието на младите хора, младежката работа трябва да се ръководи от утвърдени и общовалидни правила, принципи и норми, които да гарантират нейното високо качество и това, че работата с млади хора се извършва от добре подготвени професионалисти.</w:t>
      </w:r>
    </w:p>
    <w:p w14:paraId="76FADF0E" w14:textId="7A3BF381" w:rsidR="00220259" w:rsidRPr="007C6767" w:rsidRDefault="00D92FC9">
      <w:pPr>
        <w:numPr>
          <w:ilvl w:val="0"/>
          <w:numId w:val="13"/>
        </w:numPr>
        <w:spacing w:line="360" w:lineRule="auto"/>
        <w:jc w:val="both"/>
        <w:rPr>
          <w:rFonts w:ascii="Times New Roman" w:eastAsia="Times New Roman" w:hAnsi="Times New Roman" w:cs="Times New Roman"/>
          <w:i/>
          <w:sz w:val="24"/>
          <w:szCs w:val="24"/>
          <w:lang w:val="bg-BG"/>
        </w:rPr>
      </w:pPr>
      <w:r w:rsidRPr="007C6767">
        <w:rPr>
          <w:rFonts w:ascii="Times New Roman" w:eastAsia="Times New Roman" w:hAnsi="Times New Roman" w:cs="Times New Roman"/>
          <w:i/>
          <w:sz w:val="24"/>
          <w:szCs w:val="24"/>
          <w:lang w:val="bg-BG"/>
        </w:rPr>
        <w:t>Обособяване на младежката работа в младежките центрове като държавно делегирана дейност след регламентирането на младежката работа и изработването на държавни стандарти за качество.</w:t>
      </w:r>
    </w:p>
    <w:p w14:paraId="68F9A5CE" w14:textId="724C0706" w:rsidR="007C6767" w:rsidRDefault="00B26979" w:rsidP="00B26979">
      <w:pPr>
        <w:spacing w:line="360" w:lineRule="auto"/>
        <w:ind w:firstLine="720"/>
        <w:jc w:val="both"/>
        <w:rPr>
          <w:rFonts w:ascii="Times New Roman" w:eastAsia="Times New Roman" w:hAnsi="Times New Roman" w:cs="Times New Roman"/>
          <w:iCs/>
          <w:sz w:val="24"/>
          <w:szCs w:val="24"/>
          <w:lang w:val="bg-BG"/>
        </w:rPr>
      </w:pPr>
      <w:r w:rsidRPr="00B26979">
        <w:rPr>
          <w:rFonts w:ascii="Times New Roman" w:eastAsia="Times New Roman" w:hAnsi="Times New Roman" w:cs="Times New Roman"/>
          <w:iCs/>
          <w:sz w:val="24"/>
          <w:szCs w:val="24"/>
          <w:lang w:val="bg-BG"/>
        </w:rPr>
        <w:t xml:space="preserve">Важно решение, което трябва да се представи и обсъди на всички нива на управление и от всички заинтересовани лица, </w:t>
      </w:r>
      <w:r>
        <w:rPr>
          <w:rFonts w:ascii="Times New Roman" w:eastAsia="Times New Roman" w:hAnsi="Times New Roman" w:cs="Times New Roman"/>
          <w:iCs/>
          <w:sz w:val="24"/>
          <w:szCs w:val="24"/>
          <w:lang w:val="bg-BG"/>
        </w:rPr>
        <w:t>това действие само по себе си</w:t>
      </w:r>
      <w:r w:rsidRPr="00B26979">
        <w:rPr>
          <w:rFonts w:ascii="Times New Roman" w:eastAsia="Times New Roman" w:hAnsi="Times New Roman" w:cs="Times New Roman"/>
          <w:iCs/>
          <w:sz w:val="24"/>
          <w:szCs w:val="24"/>
          <w:lang w:val="bg-BG"/>
        </w:rPr>
        <w:t xml:space="preserve"> би допринесло за устойчивостта и надеждността на работата на младежките центрове.</w:t>
      </w:r>
    </w:p>
    <w:p w14:paraId="522580C9" w14:textId="77777777" w:rsidR="00B26979" w:rsidRPr="00B26979" w:rsidRDefault="00B26979" w:rsidP="00B26979">
      <w:pPr>
        <w:spacing w:line="360" w:lineRule="auto"/>
        <w:ind w:left="360" w:firstLine="360"/>
        <w:jc w:val="both"/>
        <w:rPr>
          <w:rFonts w:ascii="Times New Roman" w:eastAsia="Times New Roman" w:hAnsi="Times New Roman" w:cs="Times New Roman"/>
          <w:iCs/>
          <w:sz w:val="24"/>
          <w:szCs w:val="24"/>
          <w:lang w:val="bg-BG"/>
        </w:rPr>
      </w:pPr>
    </w:p>
    <w:p w14:paraId="114C013E" w14:textId="77777777" w:rsidR="00220259" w:rsidRPr="001C591E" w:rsidRDefault="00D92FC9">
      <w:pPr>
        <w:spacing w:line="360" w:lineRule="auto"/>
        <w:jc w:val="both"/>
        <w:rPr>
          <w:rFonts w:ascii="Times New Roman" w:eastAsia="Times New Roman" w:hAnsi="Times New Roman" w:cs="Times New Roman"/>
          <w:b/>
          <w:sz w:val="24"/>
          <w:szCs w:val="24"/>
          <w:u w:val="single"/>
          <w:lang w:val="bg-BG"/>
        </w:rPr>
      </w:pPr>
      <w:r w:rsidRPr="001C591E">
        <w:rPr>
          <w:rFonts w:ascii="Times New Roman" w:eastAsia="Times New Roman" w:hAnsi="Times New Roman" w:cs="Times New Roman"/>
          <w:b/>
          <w:sz w:val="24"/>
          <w:szCs w:val="24"/>
          <w:u w:val="single"/>
          <w:lang w:val="bg-BG"/>
        </w:rPr>
        <w:t>Младежки центрове и Национален фокусен център</w:t>
      </w:r>
    </w:p>
    <w:p w14:paraId="2BD86365" w14:textId="77777777" w:rsidR="00220259" w:rsidRPr="00B26979" w:rsidRDefault="00D92FC9">
      <w:pPr>
        <w:numPr>
          <w:ilvl w:val="0"/>
          <w:numId w:val="1"/>
        </w:numPr>
        <w:spacing w:line="360" w:lineRule="auto"/>
        <w:ind w:left="-90" w:firstLine="450"/>
        <w:jc w:val="both"/>
        <w:rPr>
          <w:rFonts w:ascii="Times New Roman" w:eastAsia="Times New Roman" w:hAnsi="Times New Roman" w:cs="Times New Roman"/>
          <w:b/>
          <w:bCs/>
          <w:i/>
          <w:sz w:val="24"/>
          <w:szCs w:val="24"/>
          <w:lang w:val="bg-BG"/>
        </w:rPr>
      </w:pPr>
      <w:r w:rsidRPr="00B26979">
        <w:rPr>
          <w:rFonts w:ascii="Times New Roman" w:eastAsia="Times New Roman" w:hAnsi="Times New Roman" w:cs="Times New Roman"/>
          <w:b/>
          <w:bCs/>
          <w:i/>
          <w:sz w:val="24"/>
          <w:szCs w:val="24"/>
          <w:lang w:val="bg-BG"/>
        </w:rPr>
        <w:t>Отсъствие на законова дефиниция и ясно обособен статут на младежките центрове</w:t>
      </w:r>
    </w:p>
    <w:p w14:paraId="2769D230"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lastRenderedPageBreak/>
        <w:t xml:space="preserve">В някои държави регулирането на младежките центрове може да се осъществява на регионално или местно ниво, като предоставя голяма автономия на областните или местни органи да определят статута и функциите на такива центрове. </w:t>
      </w:r>
    </w:p>
    <w:p w14:paraId="21B153A1" w14:textId="66F1AAB7" w:rsidR="00220259" w:rsidRPr="001C591E" w:rsidRDefault="00D92FC9">
      <w:pPr>
        <w:spacing w:line="360" w:lineRule="auto"/>
        <w:ind w:firstLine="720"/>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sz w:val="24"/>
          <w:szCs w:val="24"/>
          <w:lang w:val="bg-BG"/>
        </w:rPr>
        <w:t xml:space="preserve">Към момента в България всяка община самостоятелно определя статута на изградения младежки център - звено към общината, второстепенен разпоредител с бюджетни средства, общинско предприятие. Активната намеса от страна на общината при управлението на центровете поставя под въпрос устойчивостта и развитието им след 2024 г. и води до създаване на предпоставки за неизпълнение на един от критериите за Знак за качество на Съвета на Европа, по който са изградени и се изграждат всички младежки центрове, финансирани чрез ФМ на ЕИП, а именно да има ясен мандат от публичната власт и самостоятелност при вземане на решенията. </w:t>
      </w:r>
    </w:p>
    <w:p w14:paraId="2AE21950" w14:textId="77777777" w:rsidR="00220259" w:rsidRPr="00B26979" w:rsidRDefault="00D92FC9">
      <w:pPr>
        <w:numPr>
          <w:ilvl w:val="0"/>
          <w:numId w:val="4"/>
        </w:numPr>
        <w:spacing w:before="100" w:line="360" w:lineRule="auto"/>
        <w:jc w:val="both"/>
        <w:rPr>
          <w:rFonts w:ascii="Times New Roman" w:eastAsia="Times New Roman" w:hAnsi="Times New Roman" w:cs="Times New Roman"/>
          <w:b/>
          <w:bCs/>
          <w:i/>
          <w:sz w:val="24"/>
          <w:szCs w:val="24"/>
          <w:lang w:val="bg-BG"/>
        </w:rPr>
      </w:pPr>
      <w:r w:rsidRPr="00B26979">
        <w:rPr>
          <w:rFonts w:ascii="Times New Roman" w:eastAsia="Times New Roman" w:hAnsi="Times New Roman" w:cs="Times New Roman"/>
          <w:b/>
          <w:bCs/>
          <w:i/>
          <w:sz w:val="24"/>
          <w:szCs w:val="24"/>
          <w:lang w:val="bg-BG"/>
        </w:rPr>
        <w:t>Липса на визия за осигуряване на дългосрочната устойчивост и финансиране на младежките центрове</w:t>
      </w:r>
    </w:p>
    <w:p w14:paraId="3EF1D307" w14:textId="638976F2" w:rsidR="00220259"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След изтичане на крайния срок за финансиране на дейностите по проектите през април 2024 г. дейността на младежките центрове ще бъде поставена под въпрос с оглед отсъствието на ясна визия и осигурена финансова устойчивост след реализацията на проектите. Общините</w:t>
      </w:r>
      <w:r w:rsidR="00B2697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бенефициенти са длъжни да осигурят устойчивост на дейностите на изградените младежки центрове за период от поне 5 години след приключване на проектите, но това се отчита като изключителна трудност при планиране на общинските бюджети и се акцентира върху невъзможността да се поддържа широкият набор от разнообразни дейности, които центровете реализират в рамките на осигуреното финансиране. Сериозно предизвикателство се оказва и </w:t>
      </w:r>
      <w:r w:rsidR="00B26979">
        <w:rPr>
          <w:rFonts w:ascii="Times New Roman" w:eastAsia="Times New Roman" w:hAnsi="Times New Roman" w:cs="Times New Roman"/>
          <w:sz w:val="24"/>
          <w:szCs w:val="24"/>
          <w:lang w:val="bg-BG"/>
        </w:rPr>
        <w:t>осигуряването</w:t>
      </w:r>
      <w:r w:rsidRPr="001C591E">
        <w:rPr>
          <w:rFonts w:ascii="Times New Roman" w:eastAsia="Times New Roman" w:hAnsi="Times New Roman" w:cs="Times New Roman"/>
          <w:sz w:val="24"/>
          <w:szCs w:val="24"/>
          <w:lang w:val="bg-BG"/>
        </w:rPr>
        <w:t xml:space="preserve"> на и без това ниските заплати на младежките работници</w:t>
      </w:r>
      <w:r w:rsidR="00B2697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назначени към младежките центрове.</w:t>
      </w:r>
      <w:r w:rsidR="00DD6940" w:rsidRPr="001C591E">
        <w:rPr>
          <w:rFonts w:ascii="Times New Roman" w:eastAsia="Times New Roman" w:hAnsi="Times New Roman" w:cs="Times New Roman"/>
          <w:sz w:val="24"/>
          <w:szCs w:val="24"/>
          <w:lang w:val="bg-BG"/>
        </w:rPr>
        <w:t xml:space="preserve"> Тези обстоятелства </w:t>
      </w:r>
      <w:r w:rsidR="00B26979">
        <w:rPr>
          <w:rFonts w:ascii="Times New Roman" w:eastAsia="Times New Roman" w:hAnsi="Times New Roman" w:cs="Times New Roman"/>
          <w:sz w:val="24"/>
          <w:szCs w:val="24"/>
          <w:lang w:val="bg-BG"/>
        </w:rPr>
        <w:t>водят до</w:t>
      </w:r>
      <w:r w:rsidR="00DD6940" w:rsidRPr="001C591E">
        <w:rPr>
          <w:rFonts w:ascii="Times New Roman" w:eastAsia="Times New Roman" w:hAnsi="Times New Roman" w:cs="Times New Roman"/>
          <w:sz w:val="24"/>
          <w:szCs w:val="24"/>
          <w:lang w:val="bg-BG"/>
        </w:rPr>
        <w:t xml:space="preserve"> дисбаланс във функционално отношение и </w:t>
      </w:r>
      <w:r w:rsidR="00B26979">
        <w:rPr>
          <w:rFonts w:ascii="Times New Roman" w:eastAsia="Times New Roman" w:hAnsi="Times New Roman" w:cs="Times New Roman"/>
          <w:sz w:val="24"/>
          <w:szCs w:val="24"/>
          <w:lang w:val="bg-BG"/>
        </w:rPr>
        <w:t xml:space="preserve">са </w:t>
      </w:r>
      <w:r w:rsidR="00DD6940" w:rsidRPr="001C591E">
        <w:rPr>
          <w:rFonts w:ascii="Times New Roman" w:eastAsia="Times New Roman" w:hAnsi="Times New Roman" w:cs="Times New Roman"/>
          <w:sz w:val="24"/>
          <w:szCs w:val="24"/>
          <w:lang w:val="bg-BG"/>
        </w:rPr>
        <w:t>предпоставки за текучество на персонала и създават условия за негативно влияние върху ефективността на младежките центрове и качествените резултати от дейността им.</w:t>
      </w:r>
      <w:r w:rsidRPr="001C591E">
        <w:rPr>
          <w:rFonts w:ascii="Times New Roman" w:eastAsia="Times New Roman" w:hAnsi="Times New Roman" w:cs="Times New Roman"/>
          <w:sz w:val="24"/>
          <w:szCs w:val="24"/>
          <w:lang w:val="bg-BG"/>
        </w:rPr>
        <w:t xml:space="preserve"> Към момента не е известна информация за планиране на финансиране от други източници, в т.ч. чрез финансиране от Министерство на младежта и спорта, което е отговорно за изпълнението на младежката политика на национално ниво. Младежките центрове биха могли да бъдат </w:t>
      </w:r>
      <w:r w:rsidRPr="001C591E">
        <w:rPr>
          <w:rFonts w:ascii="Times New Roman" w:eastAsia="Times New Roman" w:hAnsi="Times New Roman" w:cs="Times New Roman"/>
          <w:sz w:val="24"/>
          <w:szCs w:val="24"/>
          <w:lang w:val="bg-BG"/>
        </w:rPr>
        <w:lastRenderedPageBreak/>
        <w:t xml:space="preserve">потенциални партньори, на които да бъдат делегирани дейности, които да улеснят и задълбочат ефективността и хоризонталния характер на младежката политика.  </w:t>
      </w:r>
    </w:p>
    <w:p w14:paraId="2BA51D79" w14:textId="77777777" w:rsidR="00B26979" w:rsidRPr="001C591E" w:rsidRDefault="00B26979">
      <w:pPr>
        <w:spacing w:line="360" w:lineRule="auto"/>
        <w:ind w:firstLine="720"/>
        <w:jc w:val="both"/>
        <w:rPr>
          <w:rFonts w:ascii="Times New Roman" w:eastAsia="Times New Roman" w:hAnsi="Times New Roman" w:cs="Times New Roman"/>
          <w:i/>
          <w:sz w:val="24"/>
          <w:szCs w:val="24"/>
          <w:lang w:val="bg-BG"/>
        </w:rPr>
      </w:pPr>
    </w:p>
    <w:p w14:paraId="5E397986" w14:textId="77777777" w:rsidR="00220259" w:rsidRPr="001C591E" w:rsidRDefault="00D92FC9">
      <w:pPr>
        <w:numPr>
          <w:ilvl w:val="0"/>
          <w:numId w:val="4"/>
        </w:numPr>
        <w:spacing w:line="360" w:lineRule="auto"/>
        <w:jc w:val="both"/>
        <w:rPr>
          <w:rFonts w:ascii="Times New Roman" w:eastAsia="Times New Roman" w:hAnsi="Times New Roman" w:cs="Times New Roman"/>
          <w:b/>
          <w:i/>
          <w:sz w:val="24"/>
          <w:szCs w:val="24"/>
          <w:lang w:val="bg-BG"/>
        </w:rPr>
      </w:pPr>
      <w:r w:rsidRPr="001C591E">
        <w:rPr>
          <w:rFonts w:ascii="Times New Roman" w:eastAsia="Times New Roman" w:hAnsi="Times New Roman" w:cs="Times New Roman"/>
          <w:b/>
          <w:i/>
          <w:sz w:val="24"/>
          <w:szCs w:val="24"/>
          <w:lang w:val="bg-BG"/>
        </w:rPr>
        <w:t>Липса на правосубектност на Националната мрежа на младежките центрове (НММЦ)</w:t>
      </w:r>
    </w:p>
    <w:p w14:paraId="5DF7FC8B" w14:textId="77777777" w:rsidR="00220259" w:rsidRPr="001C591E" w:rsidRDefault="00D92FC9">
      <w:pPr>
        <w:spacing w:line="360" w:lineRule="auto"/>
        <w:ind w:left="90" w:firstLine="63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Към момента младежките центрове са организирани в рамките на неформална група под наименованието Националната мрежа на младежките центрове в България (НММЦ). НММЦ е структура, създадена с подписано четиристранно споразумение за партньорство между изградените вече центрове чрез Програма “Деца и младежи в риск” в градовете Пловдив, Стара Загора, Добрич и Враца. НММЦ е приела и другите центрове в градовете Перник, Монтана, Габрово и Бургас като редовни членове и е в готовност да работи и подкрепя бъдещите 20 младежки центъра, които ще бъдат изградени чрез средства по НПВУ.</w:t>
      </w:r>
    </w:p>
    <w:p w14:paraId="0DA04BCC" w14:textId="433081F1" w:rsidR="00220259" w:rsidRPr="001C591E" w:rsidRDefault="00D92FC9">
      <w:pPr>
        <w:spacing w:line="360" w:lineRule="auto"/>
        <w:ind w:left="90" w:firstLine="63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НММЦ няма формален статут, не е регистрирана по ЗЮЛНЦ и не е припозната от Министерство на младежта и спорта като официално представляваща интересите на младежките центрове. Всички дейности, реализирани под “шапката” на НММЦ</w:t>
      </w:r>
      <w:r w:rsidR="00B2697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към момента се финансират от младежките центрове по изпълняваните проекти.</w:t>
      </w:r>
    </w:p>
    <w:p w14:paraId="598888C8" w14:textId="36F5C422" w:rsidR="00220259" w:rsidRDefault="00D92FC9">
      <w:pPr>
        <w:spacing w:line="360" w:lineRule="auto"/>
        <w:ind w:left="90" w:firstLine="63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 национално ниво отсъства друг координационен механизъм за сътрудничество между младежките центрове освен НММЦ.</w:t>
      </w:r>
    </w:p>
    <w:p w14:paraId="0D720E11" w14:textId="77777777" w:rsidR="00B26979" w:rsidRPr="001C591E" w:rsidRDefault="00B26979">
      <w:pPr>
        <w:spacing w:line="360" w:lineRule="auto"/>
        <w:ind w:left="90" w:firstLine="630"/>
        <w:jc w:val="both"/>
        <w:rPr>
          <w:rFonts w:ascii="Times New Roman" w:eastAsia="Times New Roman" w:hAnsi="Times New Roman" w:cs="Times New Roman"/>
          <w:sz w:val="24"/>
          <w:szCs w:val="24"/>
          <w:lang w:val="bg-BG"/>
        </w:rPr>
      </w:pPr>
    </w:p>
    <w:p w14:paraId="65F438EB" w14:textId="77777777" w:rsidR="00220259" w:rsidRPr="001C591E" w:rsidRDefault="00D92FC9">
      <w:pPr>
        <w:numPr>
          <w:ilvl w:val="0"/>
          <w:numId w:val="4"/>
        </w:numPr>
        <w:spacing w:line="360" w:lineRule="auto"/>
        <w:jc w:val="both"/>
        <w:rPr>
          <w:rFonts w:ascii="Times New Roman" w:eastAsia="Times New Roman" w:hAnsi="Times New Roman" w:cs="Times New Roman"/>
          <w:b/>
          <w:i/>
          <w:sz w:val="24"/>
          <w:szCs w:val="24"/>
          <w:lang w:val="bg-BG"/>
        </w:rPr>
      </w:pPr>
      <w:r w:rsidRPr="001C591E">
        <w:rPr>
          <w:rFonts w:ascii="Times New Roman" w:eastAsia="Times New Roman" w:hAnsi="Times New Roman" w:cs="Times New Roman"/>
          <w:b/>
          <w:i/>
          <w:sz w:val="24"/>
          <w:szCs w:val="24"/>
          <w:lang w:val="bg-BG"/>
        </w:rPr>
        <w:t>Неясна концепция за изграждането, развитието и функционирането на националния фокусен център по ПВУ</w:t>
      </w:r>
    </w:p>
    <w:p w14:paraId="65388E86" w14:textId="63B08146" w:rsidR="00220259" w:rsidRPr="001C591E" w:rsidRDefault="00D92FC9">
      <w:pPr>
        <w:spacing w:line="360" w:lineRule="auto"/>
        <w:ind w:firstLine="720"/>
        <w:jc w:val="both"/>
        <w:rPr>
          <w:rFonts w:ascii="Times New Roman" w:eastAsia="Times New Roman" w:hAnsi="Times New Roman" w:cs="Times New Roman"/>
          <w:i/>
          <w:sz w:val="24"/>
          <w:szCs w:val="24"/>
          <w:lang w:val="bg-BG"/>
        </w:rPr>
      </w:pPr>
      <w:r w:rsidRPr="004507BA">
        <w:rPr>
          <w:rFonts w:ascii="Times New Roman" w:eastAsia="Times New Roman" w:hAnsi="Times New Roman" w:cs="Times New Roman"/>
          <w:sz w:val="24"/>
          <w:szCs w:val="24"/>
          <w:lang w:val="bg-BG"/>
        </w:rPr>
        <w:t>Към момента изграждането и функционирането на Националния фокусен център</w:t>
      </w:r>
      <w:r w:rsidR="00B26979" w:rsidRPr="004507BA">
        <w:rPr>
          <w:rFonts w:ascii="Times New Roman" w:eastAsia="Times New Roman" w:hAnsi="Times New Roman" w:cs="Times New Roman"/>
          <w:sz w:val="24"/>
          <w:szCs w:val="24"/>
          <w:lang w:val="bg-BG"/>
        </w:rPr>
        <w:t>, който трябва да бъде реализиран по Плана за възстановяване и устойчивост, е в съвсем начален етап, като за основен изпълнител със заповед на министъра на образованието и науката е определен Национален студентски дом</w:t>
      </w:r>
      <w:r w:rsidRPr="004507BA">
        <w:rPr>
          <w:rFonts w:ascii="Times New Roman" w:eastAsia="Times New Roman" w:hAnsi="Times New Roman" w:cs="Times New Roman"/>
          <w:sz w:val="24"/>
          <w:szCs w:val="24"/>
          <w:lang w:val="bg-BG"/>
        </w:rPr>
        <w:t>. Отсъствието на координирани действия в посока на реализацията му и ниските нива на публичност създават условия за противопоставяне при определянето на неговото място в мрежата от младежки центрове, младежките организации и сред младите хора.</w:t>
      </w:r>
    </w:p>
    <w:p w14:paraId="45C08DE2" w14:textId="77777777" w:rsidR="00220259" w:rsidRPr="001C591E" w:rsidRDefault="00220259">
      <w:pPr>
        <w:spacing w:line="360" w:lineRule="auto"/>
        <w:jc w:val="both"/>
        <w:rPr>
          <w:rFonts w:ascii="Times New Roman" w:eastAsia="Times New Roman" w:hAnsi="Times New Roman" w:cs="Times New Roman"/>
          <w:i/>
          <w:sz w:val="24"/>
          <w:szCs w:val="24"/>
          <w:highlight w:val="red"/>
          <w:lang w:val="bg-BG"/>
        </w:rPr>
      </w:pPr>
    </w:p>
    <w:p w14:paraId="071003D4" w14:textId="418C9BDA" w:rsidR="00220259" w:rsidRDefault="00D92FC9">
      <w:pPr>
        <w:spacing w:line="360" w:lineRule="auto"/>
        <w:jc w:val="both"/>
        <w:rPr>
          <w:rFonts w:ascii="Times New Roman" w:eastAsia="Times New Roman" w:hAnsi="Times New Roman" w:cs="Times New Roman"/>
          <w:b/>
          <w:i/>
          <w:sz w:val="24"/>
          <w:szCs w:val="24"/>
          <w:lang w:val="bg-BG"/>
        </w:rPr>
      </w:pPr>
      <w:r w:rsidRPr="001C591E">
        <w:rPr>
          <w:rFonts w:ascii="Times New Roman" w:eastAsia="Times New Roman" w:hAnsi="Times New Roman" w:cs="Times New Roman"/>
          <w:b/>
          <w:i/>
          <w:sz w:val="24"/>
          <w:szCs w:val="24"/>
          <w:lang w:val="bg-BG"/>
        </w:rPr>
        <w:lastRenderedPageBreak/>
        <w:t xml:space="preserve">Предложенията за подобрение са: </w:t>
      </w:r>
    </w:p>
    <w:p w14:paraId="4A43E2B8" w14:textId="77777777" w:rsidR="00B26979" w:rsidRPr="001C591E" w:rsidRDefault="00B26979">
      <w:pPr>
        <w:spacing w:line="360" w:lineRule="auto"/>
        <w:jc w:val="both"/>
        <w:rPr>
          <w:rFonts w:ascii="Times New Roman" w:eastAsia="Times New Roman" w:hAnsi="Times New Roman" w:cs="Times New Roman"/>
          <w:b/>
          <w:i/>
          <w:sz w:val="24"/>
          <w:szCs w:val="24"/>
          <w:lang w:val="bg-BG"/>
        </w:rPr>
      </w:pPr>
    </w:p>
    <w:p w14:paraId="0C6F7EA3" w14:textId="16A73DBB" w:rsidR="00220259" w:rsidRPr="001C591E" w:rsidRDefault="00D92FC9">
      <w:pPr>
        <w:numPr>
          <w:ilvl w:val="0"/>
          <w:numId w:val="2"/>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b/>
          <w:i/>
          <w:sz w:val="24"/>
          <w:szCs w:val="24"/>
          <w:lang w:val="bg-BG"/>
        </w:rPr>
        <w:t xml:space="preserve">Обособяване на статута на младежките центрове и осигуряване на система за </w:t>
      </w:r>
      <w:r w:rsidR="009243F5" w:rsidRPr="001C591E">
        <w:rPr>
          <w:rFonts w:ascii="Times New Roman" w:eastAsia="Times New Roman" w:hAnsi="Times New Roman" w:cs="Times New Roman"/>
          <w:b/>
          <w:i/>
          <w:sz w:val="24"/>
          <w:szCs w:val="24"/>
          <w:lang w:val="bg-BG"/>
        </w:rPr>
        <w:t xml:space="preserve">съвместно управление с младите хора и/или техни представителни групи </w:t>
      </w:r>
    </w:p>
    <w:p w14:paraId="2C59E38C" w14:textId="76724A38"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Регламентирането на статута младежките центрове в Закона за младежта или друг нормативен и/или поднормативен акт, ще гарантира устойчивост на тяхната дейност, ще посочи ясно мястото им в цялостната рамка на осъществяване на младежката политика</w:t>
      </w:r>
      <w:r w:rsidR="00236043" w:rsidRPr="001C591E">
        <w:rPr>
          <w:rFonts w:ascii="Times New Roman" w:eastAsia="Times New Roman" w:hAnsi="Times New Roman" w:cs="Times New Roman"/>
          <w:sz w:val="24"/>
          <w:szCs w:val="24"/>
          <w:lang w:val="bg-BG"/>
        </w:rPr>
        <w:t xml:space="preserve"> в България</w:t>
      </w:r>
      <w:r w:rsidRPr="001C591E">
        <w:rPr>
          <w:rFonts w:ascii="Times New Roman" w:eastAsia="Times New Roman" w:hAnsi="Times New Roman" w:cs="Times New Roman"/>
          <w:sz w:val="24"/>
          <w:szCs w:val="24"/>
          <w:lang w:val="bg-BG"/>
        </w:rPr>
        <w:t>. По този начин ще се осигури стандартизиран единен подход към тяхното управление и функциониране и ще се гарантира необходимата им оперативна самостоятелност. Младежките центрове</w:t>
      </w:r>
      <w:r w:rsidR="00236043" w:rsidRPr="001C591E">
        <w:rPr>
          <w:rFonts w:ascii="Times New Roman" w:eastAsia="Times New Roman" w:hAnsi="Times New Roman" w:cs="Times New Roman"/>
          <w:sz w:val="24"/>
          <w:szCs w:val="24"/>
          <w:lang w:val="bg-BG"/>
        </w:rPr>
        <w:t xml:space="preserve"> (МЦ)</w:t>
      </w:r>
      <w:r w:rsidRPr="001C591E">
        <w:rPr>
          <w:rFonts w:ascii="Times New Roman" w:eastAsia="Times New Roman" w:hAnsi="Times New Roman" w:cs="Times New Roman"/>
          <w:sz w:val="24"/>
          <w:szCs w:val="24"/>
          <w:lang w:val="bg-BG"/>
        </w:rPr>
        <w:t xml:space="preserve"> следва да прилагат статута на </w:t>
      </w:r>
      <w:proofErr w:type="spellStart"/>
      <w:r w:rsidRPr="001C591E">
        <w:rPr>
          <w:rFonts w:ascii="Times New Roman" w:eastAsia="Times New Roman" w:hAnsi="Times New Roman" w:cs="Times New Roman"/>
          <w:sz w:val="24"/>
          <w:szCs w:val="24"/>
          <w:lang w:val="bg-BG"/>
        </w:rPr>
        <w:t>co-management</w:t>
      </w:r>
      <w:proofErr w:type="spellEnd"/>
      <w:r w:rsidRPr="001C591E">
        <w:rPr>
          <w:rFonts w:ascii="Times New Roman" w:eastAsia="Times New Roman" w:hAnsi="Times New Roman" w:cs="Times New Roman"/>
          <w:sz w:val="24"/>
          <w:szCs w:val="24"/>
          <w:lang w:val="bg-BG"/>
        </w:rPr>
        <w:t xml:space="preserve"> </w:t>
      </w:r>
      <w:r w:rsidR="00BC7F6B" w:rsidRPr="001C591E">
        <w:rPr>
          <w:rFonts w:ascii="Times New Roman" w:eastAsia="Times New Roman" w:hAnsi="Times New Roman" w:cs="Times New Roman"/>
          <w:sz w:val="24"/>
          <w:szCs w:val="24"/>
          <w:lang w:val="bg-BG"/>
        </w:rPr>
        <w:t xml:space="preserve">(съвместно управление) </w:t>
      </w:r>
      <w:r w:rsidRPr="001C591E">
        <w:rPr>
          <w:rFonts w:ascii="Times New Roman" w:eastAsia="Times New Roman" w:hAnsi="Times New Roman" w:cs="Times New Roman"/>
          <w:sz w:val="24"/>
          <w:szCs w:val="24"/>
          <w:lang w:val="bg-BG"/>
        </w:rPr>
        <w:t xml:space="preserve">на местно ниво, като включват в планирането на своето развитие представители на различните заинтересовани страни на местно ниво. Там където е възможно и вече съществуват консултативни механизми и структури по отношение на младежката политика трябва да се търси възможност за приобщаването им към работата и развитието на МЦ. </w:t>
      </w:r>
    </w:p>
    <w:p w14:paraId="0F7B2B68" w14:textId="77777777" w:rsidR="00220259" w:rsidRPr="001C591E" w:rsidRDefault="00220259">
      <w:pPr>
        <w:spacing w:line="360" w:lineRule="auto"/>
        <w:jc w:val="both"/>
        <w:rPr>
          <w:rFonts w:ascii="Times New Roman" w:eastAsia="Times New Roman" w:hAnsi="Times New Roman" w:cs="Times New Roman"/>
          <w:i/>
          <w:sz w:val="24"/>
          <w:szCs w:val="24"/>
          <w:lang w:val="bg-BG"/>
        </w:rPr>
      </w:pPr>
    </w:p>
    <w:p w14:paraId="033CFB71" w14:textId="77777777" w:rsidR="00220259" w:rsidRPr="001C591E" w:rsidRDefault="00D92FC9">
      <w:pPr>
        <w:numPr>
          <w:ilvl w:val="0"/>
          <w:numId w:val="2"/>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b/>
          <w:i/>
          <w:sz w:val="24"/>
          <w:szCs w:val="24"/>
          <w:lang w:val="bg-BG"/>
        </w:rPr>
        <w:t>Регламентиране на статута на Националната мрежа от младежки центрове в България</w:t>
      </w:r>
    </w:p>
    <w:p w14:paraId="5586DC8A" w14:textId="295D9598" w:rsidR="00220259"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 xml:space="preserve">Националната мрежа на младежките центрове е представителна организация на младежките центрове в страната </w:t>
      </w:r>
      <w:r w:rsidRPr="004507BA">
        <w:rPr>
          <w:rFonts w:ascii="Times New Roman" w:eastAsia="Times New Roman" w:hAnsi="Times New Roman" w:cs="Times New Roman"/>
          <w:sz w:val="24"/>
          <w:szCs w:val="24"/>
          <w:lang w:val="bg-BG"/>
        </w:rPr>
        <w:t>и макар и ключов представител на заинтересованите</w:t>
      </w:r>
      <w:r w:rsidRPr="001C591E">
        <w:rPr>
          <w:rFonts w:ascii="Times New Roman" w:eastAsia="Times New Roman" w:hAnsi="Times New Roman" w:cs="Times New Roman"/>
          <w:sz w:val="24"/>
          <w:szCs w:val="24"/>
          <w:lang w:val="bg-BG"/>
        </w:rPr>
        <w:t xml:space="preserve"> страни, що се отнася до развитието на младежката работа и младежката политика в страната. Регламентиране на статута на националната мрежа, ще осигури участието </w:t>
      </w:r>
      <w:r w:rsidR="00236043"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в процесите на вземане на решения, които касаят от една страна младежката политика, а от друга частта с младежката работа. </w:t>
      </w:r>
    </w:p>
    <w:p w14:paraId="0640BF84" w14:textId="77777777" w:rsidR="00B26979" w:rsidRPr="001C591E" w:rsidRDefault="00B26979">
      <w:pPr>
        <w:spacing w:line="360" w:lineRule="auto"/>
        <w:ind w:firstLine="720"/>
        <w:jc w:val="both"/>
        <w:rPr>
          <w:rFonts w:ascii="Times New Roman" w:eastAsia="Times New Roman" w:hAnsi="Times New Roman" w:cs="Times New Roman"/>
          <w:sz w:val="24"/>
          <w:szCs w:val="24"/>
          <w:lang w:val="bg-BG"/>
        </w:rPr>
      </w:pPr>
    </w:p>
    <w:p w14:paraId="31C786B5" w14:textId="77777777" w:rsidR="00220259" w:rsidRPr="001C591E" w:rsidRDefault="00D92FC9">
      <w:pPr>
        <w:numPr>
          <w:ilvl w:val="0"/>
          <w:numId w:val="2"/>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b/>
          <w:i/>
          <w:sz w:val="24"/>
          <w:szCs w:val="24"/>
          <w:lang w:val="bg-BG"/>
        </w:rPr>
        <w:t>Създаване на мониторингов механизъм</w:t>
      </w:r>
      <w:r w:rsidRPr="001C591E">
        <w:rPr>
          <w:rFonts w:ascii="Times New Roman" w:eastAsia="Times New Roman" w:hAnsi="Times New Roman" w:cs="Times New Roman"/>
          <w:i/>
          <w:sz w:val="24"/>
          <w:szCs w:val="24"/>
          <w:lang w:val="bg-BG"/>
        </w:rPr>
        <w:t xml:space="preserve"> </w:t>
      </w:r>
      <w:r w:rsidRPr="001C591E">
        <w:rPr>
          <w:rFonts w:ascii="Times New Roman" w:eastAsia="Times New Roman" w:hAnsi="Times New Roman" w:cs="Times New Roman"/>
          <w:b/>
          <w:i/>
          <w:sz w:val="24"/>
          <w:szCs w:val="24"/>
          <w:lang w:val="bg-BG"/>
        </w:rPr>
        <w:t>към НФЦ</w:t>
      </w:r>
    </w:p>
    <w:p w14:paraId="4E879FCD" w14:textId="7CFFCF84" w:rsidR="00220259"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Изграждането на консултативен орган към Националния фокусен център, ще даде платформа за по-добро сътрудничество със заинтересованите страни</w:t>
      </w:r>
      <w:r w:rsidR="00236043"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сред които младежките организации и младежките центрове (представлявани от НММЦ), както и </w:t>
      </w:r>
      <w:r w:rsidRPr="001C591E">
        <w:rPr>
          <w:rFonts w:ascii="Times New Roman" w:eastAsia="Times New Roman" w:hAnsi="Times New Roman" w:cs="Times New Roman"/>
          <w:sz w:val="24"/>
          <w:szCs w:val="24"/>
          <w:lang w:val="bg-BG"/>
        </w:rPr>
        <w:lastRenderedPageBreak/>
        <w:t>ще повиши прозрачността при изпълнението на проекта и доверието от страна на обществеността.</w:t>
      </w:r>
    </w:p>
    <w:p w14:paraId="7CC8ED5E" w14:textId="77777777" w:rsidR="00B26979" w:rsidRPr="00B45CC9" w:rsidRDefault="00B26979">
      <w:pPr>
        <w:spacing w:line="360" w:lineRule="auto"/>
        <w:ind w:firstLine="720"/>
        <w:jc w:val="both"/>
        <w:rPr>
          <w:rFonts w:ascii="Times New Roman" w:eastAsia="Times New Roman" w:hAnsi="Times New Roman" w:cs="Times New Roman"/>
          <w:b/>
          <w:i/>
          <w:sz w:val="24"/>
          <w:szCs w:val="24"/>
          <w:lang w:val="bg-BG"/>
        </w:rPr>
      </w:pPr>
    </w:p>
    <w:p w14:paraId="440A5157" w14:textId="77777777" w:rsidR="00220259" w:rsidRPr="001C591E" w:rsidRDefault="00D92FC9">
      <w:pPr>
        <w:widowControl w:val="0"/>
        <w:numPr>
          <w:ilvl w:val="0"/>
          <w:numId w:val="2"/>
        </w:numPr>
        <w:spacing w:line="360" w:lineRule="auto"/>
        <w:jc w:val="both"/>
        <w:rPr>
          <w:rFonts w:ascii="Times New Roman" w:eastAsia="Times New Roman" w:hAnsi="Times New Roman" w:cs="Times New Roman"/>
          <w:b/>
          <w:i/>
          <w:sz w:val="24"/>
          <w:szCs w:val="24"/>
          <w:lang w:val="bg-BG"/>
        </w:rPr>
      </w:pPr>
      <w:r w:rsidRPr="001C591E">
        <w:rPr>
          <w:rFonts w:ascii="Times New Roman" w:eastAsia="Times New Roman" w:hAnsi="Times New Roman" w:cs="Times New Roman"/>
          <w:b/>
          <w:i/>
          <w:sz w:val="24"/>
          <w:szCs w:val="24"/>
          <w:lang w:val="bg-BG"/>
        </w:rPr>
        <w:t>Провеждане на регулярни срещи за обсъждане на предизвикателствата и перспективите пред младежките центрове и младежката работа в страната.</w:t>
      </w:r>
    </w:p>
    <w:p w14:paraId="5ADF5696"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Участниците наблегнаха на това, че провеждането на сходни на настоящата кръгла маса регулярни срещи е ключово за навременното идентифициране на предизвикателствата пред работата на младежките центрове и развитието на младежката работа в страната.</w:t>
      </w:r>
    </w:p>
    <w:p w14:paraId="4509AC7B" w14:textId="77777777" w:rsidR="00220259" w:rsidRPr="001C591E" w:rsidRDefault="00220259">
      <w:pPr>
        <w:spacing w:line="360" w:lineRule="auto"/>
        <w:ind w:firstLine="720"/>
        <w:jc w:val="both"/>
        <w:rPr>
          <w:rFonts w:ascii="Times New Roman" w:eastAsia="Times New Roman" w:hAnsi="Times New Roman" w:cs="Times New Roman"/>
          <w:sz w:val="24"/>
          <w:szCs w:val="24"/>
          <w:lang w:val="bg-BG"/>
        </w:rPr>
      </w:pPr>
    </w:p>
    <w:p w14:paraId="1F2ACB6B" w14:textId="77777777" w:rsidR="00220259" w:rsidRPr="001C591E" w:rsidRDefault="00D92FC9">
      <w:pPr>
        <w:spacing w:line="360" w:lineRule="auto"/>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b/>
          <w:sz w:val="24"/>
          <w:szCs w:val="24"/>
          <w:u w:val="single"/>
          <w:lang w:val="bg-BG"/>
        </w:rPr>
        <w:t>Младежката политика на национално ниво</w:t>
      </w:r>
    </w:p>
    <w:p w14:paraId="47CA8E74"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40C7D607" w14:textId="7777777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Участниците в кръглата маса отбелязват, че въпреки съществуващата законова регулация (Закон за младежта) и стратегическа рамка (Национална стратегия за младежта) все още има редица неясноти и липса на последователност и целенасоченост при осъществяване на политиката за младежта.</w:t>
      </w:r>
    </w:p>
    <w:p w14:paraId="4D6A94DF" w14:textId="541FEDFD" w:rsidR="00220259" w:rsidRPr="001C591E" w:rsidRDefault="00D92FC9" w:rsidP="00B45C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Сред предизвикателствата, които бяха дискутирани</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се открояват следните: </w:t>
      </w:r>
    </w:p>
    <w:p w14:paraId="0CDE100C" w14:textId="77777777" w:rsidR="00220259" w:rsidRPr="001C591E" w:rsidRDefault="00D92FC9">
      <w:pPr>
        <w:numPr>
          <w:ilvl w:val="0"/>
          <w:numId w:val="15"/>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 xml:space="preserve">Младежката политика не получава необходимият фокус и не е </w:t>
      </w:r>
      <w:proofErr w:type="spellStart"/>
      <w:r w:rsidRPr="001C591E">
        <w:rPr>
          <w:rFonts w:ascii="Times New Roman" w:eastAsia="Times New Roman" w:hAnsi="Times New Roman" w:cs="Times New Roman"/>
          <w:i/>
          <w:sz w:val="24"/>
          <w:szCs w:val="24"/>
          <w:lang w:val="bg-BG"/>
        </w:rPr>
        <w:t>приоритизирана</w:t>
      </w:r>
      <w:proofErr w:type="spellEnd"/>
      <w:r w:rsidRPr="001C591E">
        <w:rPr>
          <w:rFonts w:ascii="Times New Roman" w:eastAsia="Times New Roman" w:hAnsi="Times New Roman" w:cs="Times New Roman"/>
          <w:i/>
          <w:sz w:val="24"/>
          <w:szCs w:val="24"/>
          <w:lang w:val="bg-BG"/>
        </w:rPr>
        <w:t xml:space="preserve"> в програмите за управление.</w:t>
      </w:r>
    </w:p>
    <w:p w14:paraId="3E1A5874" w14:textId="7BC9FF07"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Участниците посочват, че въпреки декларираната важност, често в програмите за управление на централно и местно ниво отсъства самостоятелна област</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насочена към младежката политика. Това се обосновава основно с хоризонталния </w:t>
      </w:r>
      <w:r w:rsidR="00094EDD"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характер и нуждата от междусекторен подход при планирането и изпълнението ѝ. Въпреки това</w:t>
      </w:r>
      <w:r w:rsidR="00094EDD"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отсъствието на ясен фокус върху конкретни проблеми</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специфични за младежкия сектор</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w:t>
      </w:r>
      <w:proofErr w:type="spellStart"/>
      <w:r w:rsidRPr="001C591E">
        <w:rPr>
          <w:rFonts w:ascii="Times New Roman" w:eastAsia="Times New Roman" w:hAnsi="Times New Roman" w:cs="Times New Roman"/>
          <w:sz w:val="24"/>
          <w:szCs w:val="24"/>
          <w:lang w:val="bg-BG"/>
        </w:rPr>
        <w:t>резултира</w:t>
      </w:r>
      <w:proofErr w:type="spellEnd"/>
      <w:r w:rsidRPr="001C591E">
        <w:rPr>
          <w:rFonts w:ascii="Times New Roman" w:eastAsia="Times New Roman" w:hAnsi="Times New Roman" w:cs="Times New Roman"/>
          <w:sz w:val="24"/>
          <w:szCs w:val="24"/>
          <w:lang w:val="bg-BG"/>
        </w:rPr>
        <w:t xml:space="preserve"> в това, че младежката политика и целите </w:t>
      </w:r>
      <w:r w:rsidR="00094EDD"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остават второстепенни в политическия дневен ред на страната. </w:t>
      </w:r>
    </w:p>
    <w:p w14:paraId="13C0278B" w14:textId="77777777" w:rsidR="00220259" w:rsidRPr="001C591E" w:rsidRDefault="00D92FC9">
      <w:pPr>
        <w:numPr>
          <w:ilvl w:val="0"/>
          <w:numId w:val="15"/>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 xml:space="preserve">Младежката политика е разпокъсана и отговорността за изпълнението ѝ се разпръсква в различни ресори, вместо да се търсят стъпки към обединяване на различните финансови инструменти и обособяването на  отговорна за </w:t>
      </w:r>
      <w:r w:rsidRPr="001C591E">
        <w:rPr>
          <w:rFonts w:ascii="Times New Roman" w:eastAsia="Times New Roman" w:hAnsi="Times New Roman" w:cs="Times New Roman"/>
          <w:i/>
          <w:sz w:val="24"/>
          <w:szCs w:val="24"/>
          <w:lang w:val="bg-BG"/>
        </w:rPr>
        <w:lastRenderedPageBreak/>
        <w:t>изпълнението ѝ институционална структура с необходимия капацитет за планиране и координация.</w:t>
      </w:r>
    </w:p>
    <w:p w14:paraId="4DB9CB53" w14:textId="1988FCE5"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Липсата на фокус и ясни ангажименти по отношение на политиката за младежта</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съчетано с хоризонталния </w:t>
      </w:r>
      <w:r w:rsidR="00094EDD" w:rsidRPr="001C591E">
        <w:rPr>
          <w:rFonts w:ascii="Times New Roman" w:eastAsia="Times New Roman" w:hAnsi="Times New Roman" w:cs="Times New Roman"/>
          <w:sz w:val="24"/>
          <w:szCs w:val="24"/>
          <w:lang w:val="bg-BG"/>
        </w:rPr>
        <w:t>ѝ</w:t>
      </w:r>
      <w:r w:rsidRPr="001C591E">
        <w:rPr>
          <w:rFonts w:ascii="Times New Roman" w:eastAsia="Times New Roman" w:hAnsi="Times New Roman" w:cs="Times New Roman"/>
          <w:sz w:val="24"/>
          <w:szCs w:val="24"/>
          <w:lang w:val="bg-BG"/>
        </w:rPr>
        <w:t xml:space="preserve"> характер</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води до друг съществен проблем </w:t>
      </w:r>
      <w:r w:rsidR="00094EDD" w:rsidRPr="001C591E">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непропорционално и на моменти нелогично фрагментиране на отговорностите и финансовите и институционални инструменти за нейното изпълнение. </w:t>
      </w:r>
    </w:p>
    <w:p w14:paraId="6BBA0218" w14:textId="60CA7916"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Основен пример</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очертаващ този проблем</w:t>
      </w:r>
      <w:r w:rsidR="00B45CC9">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е че понастоящем с отговорността за координацията, планирането и изпълнението на политиките за младежта е натоварено Министерство на младежта и спорта, а основните инструменти за взаимодействие с младите хора на терен (младежките центрове), както и двете ключови международни програми за младежта (Еразъм+ и Европейски корпус за солидарност) са под юрисдикцията съответно на Министерство на образованието и науката и Центъра за развитие на човешките ресурси</w:t>
      </w:r>
      <w:r w:rsidR="00B45CC9">
        <w:rPr>
          <w:rFonts w:ascii="Times New Roman" w:eastAsia="Times New Roman" w:hAnsi="Times New Roman" w:cs="Times New Roman"/>
          <w:sz w:val="24"/>
          <w:szCs w:val="24"/>
          <w:lang w:val="bg-BG"/>
        </w:rPr>
        <w:t xml:space="preserve"> – второстепенен разпоредител с бюджет към Министерството на образованието и науката</w:t>
      </w:r>
      <w:r w:rsidRPr="001C591E">
        <w:rPr>
          <w:rFonts w:ascii="Times New Roman" w:eastAsia="Times New Roman" w:hAnsi="Times New Roman" w:cs="Times New Roman"/>
          <w:sz w:val="24"/>
          <w:szCs w:val="24"/>
          <w:lang w:val="bg-BG"/>
        </w:rPr>
        <w:t xml:space="preserve">. Това създава значителни трудности в координацията по отношение както на планирането и изпълнението на политиката, така и в измерването и оценяването на въздействието от нейното осъществяване. </w:t>
      </w:r>
    </w:p>
    <w:p w14:paraId="59EF55D8" w14:textId="77777777" w:rsidR="00220259" w:rsidRPr="001C591E" w:rsidRDefault="00D92FC9">
      <w:pPr>
        <w:numPr>
          <w:ilvl w:val="0"/>
          <w:numId w:val="15"/>
        </w:numPr>
        <w:spacing w:line="360" w:lineRule="auto"/>
        <w:jc w:val="both"/>
        <w:rPr>
          <w:rFonts w:ascii="Times New Roman" w:eastAsia="Times New Roman" w:hAnsi="Times New Roman" w:cs="Times New Roman"/>
          <w:i/>
          <w:sz w:val="24"/>
          <w:szCs w:val="24"/>
          <w:lang w:val="bg-BG"/>
        </w:rPr>
      </w:pPr>
      <w:r w:rsidRPr="001C591E">
        <w:rPr>
          <w:rFonts w:ascii="Times New Roman" w:eastAsia="Times New Roman" w:hAnsi="Times New Roman" w:cs="Times New Roman"/>
          <w:i/>
          <w:sz w:val="24"/>
          <w:szCs w:val="24"/>
          <w:lang w:val="bg-BG"/>
        </w:rPr>
        <w:t>Липса на подход в младежката политика, ориентиран към местния контекст и потребности</w:t>
      </w:r>
    </w:p>
    <w:p w14:paraId="4DBD1483" w14:textId="74116D5B" w:rsidR="00220259" w:rsidRPr="001C591E" w:rsidRDefault="00D92FC9">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 местно ниво посочените от участниците по-горе дефицити срещат невъзможността на координиращата институция да окаже своевременна подкрепа при децентрализиран</w:t>
      </w:r>
      <w:r w:rsidR="00094EDD" w:rsidRPr="001C591E">
        <w:rPr>
          <w:rFonts w:ascii="Times New Roman" w:eastAsia="Times New Roman" w:hAnsi="Times New Roman" w:cs="Times New Roman"/>
          <w:sz w:val="24"/>
          <w:szCs w:val="24"/>
          <w:lang w:val="bg-BG"/>
        </w:rPr>
        <w:t>ето</w:t>
      </w:r>
      <w:r w:rsidRPr="001C591E">
        <w:rPr>
          <w:rFonts w:ascii="Times New Roman" w:eastAsia="Times New Roman" w:hAnsi="Times New Roman" w:cs="Times New Roman"/>
          <w:sz w:val="24"/>
          <w:szCs w:val="24"/>
          <w:lang w:val="bg-BG"/>
        </w:rPr>
        <w:t xml:space="preserve"> и планирането на политиката за младежта. Често недостатъчния</w:t>
      </w:r>
      <w:r w:rsidR="00094EDD" w:rsidRPr="001C591E">
        <w:rPr>
          <w:rFonts w:ascii="Times New Roman" w:eastAsia="Times New Roman" w:hAnsi="Times New Roman" w:cs="Times New Roman"/>
          <w:sz w:val="24"/>
          <w:szCs w:val="24"/>
          <w:lang w:val="bg-BG"/>
        </w:rPr>
        <w:t>т</w:t>
      </w:r>
      <w:r w:rsidRPr="001C591E">
        <w:rPr>
          <w:rFonts w:ascii="Times New Roman" w:eastAsia="Times New Roman" w:hAnsi="Times New Roman" w:cs="Times New Roman"/>
          <w:sz w:val="24"/>
          <w:szCs w:val="24"/>
          <w:lang w:val="bg-BG"/>
        </w:rPr>
        <w:t xml:space="preserve"> финансов ресурс на местно ниво и невъзможността за пълноценно взаимодействие с младите хора и младежките организации по различни причини </w:t>
      </w:r>
      <w:r w:rsidR="00DD6940" w:rsidRPr="001C591E">
        <w:rPr>
          <w:rFonts w:ascii="Times New Roman" w:eastAsia="Times New Roman" w:hAnsi="Times New Roman" w:cs="Times New Roman"/>
          <w:sz w:val="24"/>
          <w:szCs w:val="24"/>
          <w:lang w:val="bg-BG"/>
        </w:rPr>
        <w:t>водят до</w:t>
      </w:r>
      <w:r w:rsidRPr="001C591E">
        <w:rPr>
          <w:rFonts w:ascii="Times New Roman" w:eastAsia="Times New Roman" w:hAnsi="Times New Roman" w:cs="Times New Roman"/>
          <w:sz w:val="24"/>
          <w:szCs w:val="24"/>
          <w:lang w:val="bg-BG"/>
        </w:rPr>
        <w:t xml:space="preserve"> младежка политика, която не отговаря на местния контекст и се отклонява от приоритетите и проблемите на младежта в съответната община.</w:t>
      </w:r>
    </w:p>
    <w:p w14:paraId="69C8C5A5" w14:textId="52943A9A" w:rsidR="00B45CC9" w:rsidRDefault="00B45CC9">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br w:type="page"/>
      </w:r>
    </w:p>
    <w:p w14:paraId="1B98F838"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565345E6" w14:textId="7687D9E1" w:rsidR="00220259" w:rsidRDefault="00D92FC9">
      <w:pPr>
        <w:spacing w:line="360" w:lineRule="auto"/>
        <w:jc w:val="both"/>
        <w:rPr>
          <w:rFonts w:ascii="Times New Roman" w:eastAsia="Times New Roman" w:hAnsi="Times New Roman" w:cs="Times New Roman"/>
          <w:b/>
          <w:sz w:val="24"/>
          <w:szCs w:val="24"/>
          <w:lang w:val="bg-BG"/>
        </w:rPr>
      </w:pPr>
      <w:r w:rsidRPr="001C591E">
        <w:rPr>
          <w:rFonts w:ascii="Times New Roman" w:eastAsia="Times New Roman" w:hAnsi="Times New Roman" w:cs="Times New Roman"/>
          <w:b/>
          <w:sz w:val="24"/>
          <w:szCs w:val="24"/>
          <w:lang w:val="bg-BG"/>
        </w:rPr>
        <w:t>В отговор на посочените предизвикателства участниците в кръглата маса правят следните препоръки:</w:t>
      </w:r>
    </w:p>
    <w:p w14:paraId="54BE7902" w14:textId="77777777" w:rsidR="00C645B2" w:rsidRPr="001C591E" w:rsidRDefault="00C645B2">
      <w:pPr>
        <w:spacing w:line="360" w:lineRule="auto"/>
        <w:jc w:val="both"/>
        <w:rPr>
          <w:rFonts w:ascii="Times New Roman" w:eastAsia="Times New Roman" w:hAnsi="Times New Roman" w:cs="Times New Roman"/>
          <w:b/>
          <w:sz w:val="24"/>
          <w:szCs w:val="24"/>
          <w:lang w:val="bg-BG"/>
        </w:rPr>
      </w:pPr>
    </w:p>
    <w:p w14:paraId="53AD652A" w14:textId="60EE3CD4" w:rsidR="00220259" w:rsidRPr="00C645B2" w:rsidRDefault="00D92FC9">
      <w:pPr>
        <w:numPr>
          <w:ilvl w:val="0"/>
          <w:numId w:val="7"/>
        </w:numPr>
        <w:spacing w:after="240" w:line="360" w:lineRule="auto"/>
        <w:jc w:val="both"/>
        <w:rPr>
          <w:rFonts w:ascii="Times New Roman" w:eastAsia="Times New Roman" w:hAnsi="Times New Roman" w:cs="Times New Roman"/>
          <w:b/>
          <w:bCs/>
          <w:i/>
          <w:sz w:val="24"/>
          <w:szCs w:val="24"/>
          <w:lang w:val="bg-BG"/>
        </w:rPr>
      </w:pPr>
      <w:r w:rsidRPr="00C645B2">
        <w:rPr>
          <w:rFonts w:ascii="Times New Roman" w:eastAsia="Times New Roman" w:hAnsi="Times New Roman" w:cs="Times New Roman"/>
          <w:b/>
          <w:bCs/>
          <w:i/>
          <w:sz w:val="24"/>
          <w:szCs w:val="24"/>
          <w:lang w:val="bg-BG"/>
        </w:rPr>
        <w:t xml:space="preserve">Създаване на </w:t>
      </w:r>
      <w:r w:rsidRPr="00C645B2">
        <w:rPr>
          <w:rFonts w:ascii="Times New Roman" w:eastAsia="Times New Roman" w:hAnsi="Times New Roman" w:cs="Times New Roman"/>
          <w:b/>
          <w:bCs/>
          <w:i/>
          <w:sz w:val="24"/>
          <w:szCs w:val="24"/>
          <w:u w:val="single"/>
          <w:lang w:val="bg-BG"/>
        </w:rPr>
        <w:t>самостоятелна институция на национално ниво в системата на изпълнителната власт</w:t>
      </w:r>
      <w:r w:rsidRPr="00C645B2">
        <w:rPr>
          <w:rFonts w:ascii="Times New Roman" w:eastAsia="Times New Roman" w:hAnsi="Times New Roman" w:cs="Times New Roman"/>
          <w:b/>
          <w:bCs/>
          <w:i/>
          <w:sz w:val="24"/>
          <w:szCs w:val="24"/>
          <w:lang w:val="bg-BG"/>
        </w:rPr>
        <w:t xml:space="preserve">, която да е овластена да </w:t>
      </w:r>
      <w:proofErr w:type="spellStart"/>
      <w:r w:rsidRPr="00C645B2">
        <w:rPr>
          <w:rFonts w:ascii="Times New Roman" w:eastAsia="Times New Roman" w:hAnsi="Times New Roman" w:cs="Times New Roman"/>
          <w:b/>
          <w:bCs/>
          <w:i/>
          <w:sz w:val="24"/>
          <w:szCs w:val="24"/>
          <w:lang w:val="bg-BG"/>
        </w:rPr>
        <w:t>приоритизира</w:t>
      </w:r>
      <w:proofErr w:type="spellEnd"/>
      <w:r w:rsidRPr="00C645B2">
        <w:rPr>
          <w:rFonts w:ascii="Times New Roman" w:eastAsia="Times New Roman" w:hAnsi="Times New Roman" w:cs="Times New Roman"/>
          <w:b/>
          <w:bCs/>
          <w:i/>
          <w:sz w:val="24"/>
          <w:szCs w:val="24"/>
          <w:lang w:val="bg-BG"/>
        </w:rPr>
        <w:t xml:space="preserve"> и постави на фокус сектор </w:t>
      </w:r>
      <w:r w:rsidR="00977B30" w:rsidRPr="00C645B2">
        <w:rPr>
          <w:rFonts w:ascii="Times New Roman" w:eastAsia="Times New Roman" w:hAnsi="Times New Roman" w:cs="Times New Roman"/>
          <w:b/>
          <w:bCs/>
          <w:i/>
          <w:sz w:val="24"/>
          <w:szCs w:val="24"/>
          <w:lang w:val="bg-BG"/>
        </w:rPr>
        <w:t>,,</w:t>
      </w:r>
      <w:r w:rsidRPr="00C645B2">
        <w:rPr>
          <w:rFonts w:ascii="Times New Roman" w:eastAsia="Times New Roman" w:hAnsi="Times New Roman" w:cs="Times New Roman"/>
          <w:b/>
          <w:bCs/>
          <w:i/>
          <w:sz w:val="24"/>
          <w:szCs w:val="24"/>
          <w:lang w:val="bg-BG"/>
        </w:rPr>
        <w:t xml:space="preserve">Младеж”. </w:t>
      </w:r>
    </w:p>
    <w:p w14:paraId="3E0EE994" w14:textId="77777777" w:rsidR="00220259" w:rsidRPr="001C591E" w:rsidRDefault="00D92FC9">
      <w:pPr>
        <w:spacing w:after="24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Преодоляването на структурните дефицити при планирането, изпълнението, оценката и координацията на политиката за младежта може да бъде осъществено посредством обособяването на самостоятелна институция на национално ниво в системата на изпълнителната власт. Тя следва да включва в състава си основните отговорности и средства за осъществяване на младежката политика, понастоящем разделени най-вече между Министерство на младежта и спорта и Министерство на образованието и науката. Това ще гарантира институционална валидация за мястото и значението на младежката политика, но и ще предотврати попадането на ресора в сянката на други важни за държавата политики, като по този начин избегне институционалното им противопоставяне.</w:t>
      </w:r>
    </w:p>
    <w:p w14:paraId="5D23AD21" w14:textId="77777777" w:rsidR="00220259" w:rsidRPr="00C645B2" w:rsidRDefault="00D92FC9">
      <w:pPr>
        <w:numPr>
          <w:ilvl w:val="0"/>
          <w:numId w:val="7"/>
        </w:numPr>
        <w:spacing w:after="240" w:line="360" w:lineRule="auto"/>
        <w:jc w:val="both"/>
        <w:rPr>
          <w:rFonts w:ascii="Times New Roman" w:eastAsia="Times New Roman" w:hAnsi="Times New Roman" w:cs="Times New Roman"/>
          <w:b/>
          <w:bCs/>
          <w:i/>
          <w:sz w:val="24"/>
          <w:szCs w:val="24"/>
          <w:lang w:val="bg-BG"/>
        </w:rPr>
      </w:pPr>
      <w:r w:rsidRPr="00C645B2">
        <w:rPr>
          <w:rFonts w:ascii="Times New Roman" w:eastAsia="Times New Roman" w:hAnsi="Times New Roman" w:cs="Times New Roman"/>
          <w:b/>
          <w:bCs/>
          <w:i/>
          <w:sz w:val="24"/>
          <w:szCs w:val="24"/>
          <w:lang w:val="bg-BG"/>
        </w:rPr>
        <w:t xml:space="preserve">Включване на </w:t>
      </w:r>
      <w:r w:rsidRPr="00C645B2">
        <w:rPr>
          <w:rFonts w:ascii="Times New Roman" w:eastAsia="Times New Roman" w:hAnsi="Times New Roman" w:cs="Times New Roman"/>
          <w:b/>
          <w:bCs/>
          <w:i/>
          <w:sz w:val="24"/>
          <w:szCs w:val="24"/>
          <w:u w:val="single"/>
          <w:lang w:val="bg-BG"/>
        </w:rPr>
        <w:t>Националния фокусен център</w:t>
      </w:r>
      <w:r w:rsidRPr="00C645B2">
        <w:rPr>
          <w:rFonts w:ascii="Times New Roman" w:eastAsia="Times New Roman" w:hAnsi="Times New Roman" w:cs="Times New Roman"/>
          <w:b/>
          <w:bCs/>
          <w:i/>
          <w:sz w:val="24"/>
          <w:szCs w:val="24"/>
          <w:lang w:val="bg-BG"/>
        </w:rPr>
        <w:t xml:space="preserve"> в състава на ресорната институция по т. 3.1  </w:t>
      </w:r>
    </w:p>
    <w:p w14:paraId="3CB5A713" w14:textId="2A352DB3" w:rsidR="00220259" w:rsidRPr="001C591E" w:rsidRDefault="00D92FC9">
      <w:pPr>
        <w:spacing w:after="240"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Националният фокусен център като основен инструмент за координация и развитие на младежката работа следва да се разглежда като неделима, интегрална част от една самостоятелна институция</w:t>
      </w:r>
      <w:r w:rsidR="00C645B2">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натоварена с отговорността за осъществяване на политиката за младежта на национално ниво. </w:t>
      </w:r>
    </w:p>
    <w:p w14:paraId="1FD766CF" w14:textId="77777777" w:rsidR="00220259" w:rsidRPr="00C645B2" w:rsidRDefault="00D92FC9">
      <w:pPr>
        <w:numPr>
          <w:ilvl w:val="0"/>
          <w:numId w:val="7"/>
        </w:numPr>
        <w:spacing w:after="240" w:line="360" w:lineRule="auto"/>
        <w:jc w:val="both"/>
        <w:rPr>
          <w:rFonts w:ascii="Times New Roman" w:eastAsia="Times New Roman" w:hAnsi="Times New Roman" w:cs="Times New Roman"/>
          <w:b/>
          <w:bCs/>
          <w:i/>
          <w:sz w:val="24"/>
          <w:szCs w:val="24"/>
          <w:lang w:val="bg-BG"/>
        </w:rPr>
      </w:pPr>
      <w:r w:rsidRPr="00C645B2">
        <w:rPr>
          <w:rFonts w:ascii="Times New Roman" w:eastAsia="Times New Roman" w:hAnsi="Times New Roman" w:cs="Times New Roman"/>
          <w:b/>
          <w:bCs/>
          <w:i/>
          <w:sz w:val="24"/>
          <w:szCs w:val="24"/>
          <w:u w:val="single"/>
          <w:lang w:val="bg-BG"/>
        </w:rPr>
        <w:t>Методически указания и стандарти за работа</w:t>
      </w:r>
      <w:r w:rsidRPr="00C645B2">
        <w:rPr>
          <w:rFonts w:ascii="Times New Roman" w:eastAsia="Times New Roman" w:hAnsi="Times New Roman" w:cs="Times New Roman"/>
          <w:b/>
          <w:bCs/>
          <w:i/>
          <w:sz w:val="24"/>
          <w:szCs w:val="24"/>
          <w:lang w:val="bg-BG"/>
        </w:rPr>
        <w:t xml:space="preserve"> на местните власти с консултативните органи по въпросите за младежта </w:t>
      </w:r>
    </w:p>
    <w:p w14:paraId="258FE40C" w14:textId="53A05843" w:rsidR="00220259" w:rsidRPr="001C591E" w:rsidRDefault="00D92FC9" w:rsidP="00BC7F6B">
      <w:pPr>
        <w:spacing w:line="360" w:lineRule="auto"/>
        <w:ind w:firstLine="720"/>
        <w:jc w:val="both"/>
        <w:rPr>
          <w:rFonts w:ascii="Times New Roman" w:eastAsia="Times New Roman" w:hAnsi="Times New Roman" w:cs="Times New Roman"/>
          <w:sz w:val="24"/>
          <w:szCs w:val="24"/>
          <w:lang w:val="bg-BG"/>
        </w:rPr>
      </w:pPr>
      <w:r w:rsidRPr="001C591E">
        <w:rPr>
          <w:rFonts w:ascii="Times New Roman" w:eastAsia="Times New Roman" w:hAnsi="Times New Roman" w:cs="Times New Roman"/>
          <w:sz w:val="24"/>
          <w:szCs w:val="24"/>
          <w:lang w:val="bg-BG"/>
        </w:rPr>
        <w:t>Осигуряването на подход</w:t>
      </w:r>
      <w:r w:rsidR="00C645B2">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основан на местния контекст и потребностите при планиране и изпълнение на младежката политика може да бъде осъществен само с по-</w:t>
      </w:r>
      <w:r w:rsidRPr="001C591E">
        <w:rPr>
          <w:rFonts w:ascii="Times New Roman" w:eastAsia="Times New Roman" w:hAnsi="Times New Roman" w:cs="Times New Roman"/>
          <w:sz w:val="24"/>
          <w:szCs w:val="24"/>
          <w:lang w:val="bg-BG"/>
        </w:rPr>
        <w:lastRenderedPageBreak/>
        <w:t>активната и подкрепяща роля на отговорната за младежките политики институция на централно ниво. Поради това участниците препоръчват изготвянето и налагането на методически указания и стандарти за работа на местните власти</w:t>
      </w:r>
      <w:r w:rsidR="00C645B2">
        <w:rPr>
          <w:rFonts w:ascii="Times New Roman" w:eastAsia="Times New Roman" w:hAnsi="Times New Roman" w:cs="Times New Roman"/>
          <w:sz w:val="24"/>
          <w:szCs w:val="24"/>
          <w:lang w:val="bg-BG"/>
        </w:rPr>
        <w:t>,</w:t>
      </w:r>
      <w:r w:rsidRPr="001C591E">
        <w:rPr>
          <w:rFonts w:ascii="Times New Roman" w:eastAsia="Times New Roman" w:hAnsi="Times New Roman" w:cs="Times New Roman"/>
          <w:sz w:val="24"/>
          <w:szCs w:val="24"/>
          <w:lang w:val="bg-BG"/>
        </w:rPr>
        <w:t xml:space="preserve"> свързани с планирането, изпълнението и оценката за политиките за младежта с фокус върху включването на заинтересованите страни във всички стъпки на процеса. </w:t>
      </w:r>
    </w:p>
    <w:p w14:paraId="1C2C79D4" w14:textId="77777777" w:rsidR="00220259" w:rsidRPr="001C591E" w:rsidRDefault="00220259">
      <w:pPr>
        <w:spacing w:line="360" w:lineRule="auto"/>
        <w:jc w:val="both"/>
        <w:rPr>
          <w:rFonts w:ascii="Times New Roman" w:eastAsia="Times New Roman" w:hAnsi="Times New Roman" w:cs="Times New Roman"/>
          <w:sz w:val="24"/>
          <w:szCs w:val="24"/>
          <w:lang w:val="bg-BG"/>
        </w:rPr>
      </w:pPr>
    </w:p>
    <w:p w14:paraId="714A68D8" w14:textId="77777777" w:rsidR="00220259" w:rsidRPr="001C591E" w:rsidRDefault="00220259">
      <w:pPr>
        <w:spacing w:line="360" w:lineRule="auto"/>
        <w:jc w:val="both"/>
        <w:rPr>
          <w:rFonts w:ascii="Times New Roman" w:eastAsia="Times New Roman" w:hAnsi="Times New Roman" w:cs="Times New Roman"/>
          <w:b/>
          <w:sz w:val="24"/>
          <w:szCs w:val="24"/>
          <w:lang w:val="bg-BG"/>
        </w:rPr>
      </w:pPr>
    </w:p>
    <w:sectPr w:rsidR="00220259" w:rsidRPr="001C591E">
      <w:headerReference w:type="default" r:id="rId8"/>
      <w:footerReference w:type="default" r:id="rId9"/>
      <w:footerReference w:type="first" r:id="rId10"/>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AC23" w14:textId="77777777" w:rsidR="005C181B" w:rsidRDefault="005C181B">
      <w:pPr>
        <w:spacing w:line="240" w:lineRule="auto"/>
      </w:pPr>
      <w:r>
        <w:separator/>
      </w:r>
    </w:p>
  </w:endnote>
  <w:endnote w:type="continuationSeparator" w:id="0">
    <w:p w14:paraId="16E81E8E" w14:textId="77777777" w:rsidR="005C181B" w:rsidRDefault="005C1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B5F" w14:textId="77777777" w:rsidR="00220259" w:rsidRDefault="00D92FC9">
    <w:pPr>
      <w:jc w:val="center"/>
      <w:rPr>
        <w:rFonts w:ascii="Times New Roman" w:eastAsia="Times New Roman" w:hAnsi="Times New Roman" w:cs="Times New Roman"/>
        <w:b/>
        <w:sz w:val="24"/>
        <w:szCs w:val="24"/>
      </w:rPr>
    </w:pPr>
    <w:r>
      <w:rPr>
        <w:rFonts w:ascii="Times New Roman" w:eastAsia="Times New Roman" w:hAnsi="Times New Roman" w:cs="Times New Roman"/>
      </w:rPr>
      <w:t>Съдържанието на документа отразява мненията единствено на участниците и Програмният оператор на Програма “Местно развитие, намаляване на бедността и подобрено включване на уязвими групи” не носи отговорност за начина на употреба на информацията, съдържаща се в документа</w:t>
    </w:r>
    <w:r>
      <w:t>.</w:t>
    </w:r>
  </w:p>
  <w:p w14:paraId="2FF6A074" w14:textId="0643CC0E" w:rsidR="00220259" w:rsidRDefault="00D92FC9">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E42729">
      <w:rPr>
        <w:rFonts w:ascii="Times New Roman" w:eastAsia="Times New Roman" w:hAnsi="Times New Roman" w:cs="Times New Roman"/>
        <w:b/>
        <w:noProof/>
        <w:sz w:val="24"/>
        <w:szCs w:val="24"/>
      </w:rPr>
      <w:t>28</w:t>
    </w:r>
    <w:r>
      <w:rPr>
        <w:rFonts w:ascii="Times New Roman" w:eastAsia="Times New Roman" w:hAnsi="Times New Roman" w:cs="Times New Roman"/>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7BBC" w14:textId="77777777" w:rsidR="00220259" w:rsidRDefault="00220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8218" w14:textId="77777777" w:rsidR="005C181B" w:rsidRDefault="005C181B">
      <w:pPr>
        <w:spacing w:line="240" w:lineRule="auto"/>
      </w:pPr>
      <w:r>
        <w:separator/>
      </w:r>
    </w:p>
  </w:footnote>
  <w:footnote w:type="continuationSeparator" w:id="0">
    <w:p w14:paraId="21271D2D" w14:textId="77777777" w:rsidR="005C181B" w:rsidRDefault="005C181B">
      <w:pPr>
        <w:spacing w:line="240" w:lineRule="auto"/>
      </w:pPr>
      <w:r>
        <w:continuationSeparator/>
      </w:r>
    </w:p>
  </w:footnote>
  <w:footnote w:id="1">
    <w:p w14:paraId="7C8609FA" w14:textId="77777777" w:rsidR="00220259" w:rsidRDefault="00D92FC9">
      <w:pPr>
        <w:spacing w:line="240" w:lineRule="auto"/>
        <w:rPr>
          <w:sz w:val="20"/>
          <w:szCs w:val="20"/>
        </w:rPr>
      </w:pPr>
      <w:r>
        <w:rPr>
          <w:vertAlign w:val="superscript"/>
        </w:rPr>
        <w:footnoteRef/>
      </w:r>
      <w:r>
        <w:rPr>
          <w:sz w:val="20"/>
          <w:szCs w:val="20"/>
        </w:rPr>
        <w:t xml:space="preserve"> Национален класификатор на професиите и длъжностите https://www.mlsp.government.bg/uploads/24/nkpd/list-of-occupations-01-01-2022.pdf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8C4B" w14:textId="77777777" w:rsidR="00220259" w:rsidRDefault="00D92FC9">
    <w:pPr>
      <w:ind w:left="810" w:right="100" w:firstLine="90"/>
      <w:jc w:val="center"/>
      <w:rPr>
        <w:b/>
        <w:sz w:val="20"/>
        <w:szCs w:val="20"/>
      </w:rPr>
    </w:pPr>
    <w:r>
      <w:rPr>
        <w:b/>
        <w:sz w:val="20"/>
        <w:szCs w:val="20"/>
      </w:rPr>
      <w:t>Програма</w:t>
    </w:r>
    <w:r>
      <w:rPr>
        <w:noProof/>
        <w:lang w:val="bg-BG"/>
      </w:rPr>
      <w:drawing>
        <wp:anchor distT="114300" distB="114300" distL="114300" distR="114300" simplePos="0" relativeHeight="251658240" behindDoc="0" locked="0" layoutInCell="1" hidden="0" allowOverlap="1" wp14:anchorId="3CB50D61" wp14:editId="08CF10FE">
          <wp:simplePos x="0" y="0"/>
          <wp:positionH relativeFrom="column">
            <wp:posOffset>-695324</wp:posOffset>
          </wp:positionH>
          <wp:positionV relativeFrom="paragraph">
            <wp:posOffset>-333374</wp:posOffset>
          </wp:positionV>
          <wp:extent cx="1252538" cy="87213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2538" cy="872137"/>
                  </a:xfrm>
                  <a:prstGeom prst="rect">
                    <a:avLst/>
                  </a:prstGeom>
                  <a:ln/>
                </pic:spPr>
              </pic:pic>
            </a:graphicData>
          </a:graphic>
        </wp:anchor>
      </w:drawing>
    </w:r>
    <w:r>
      <w:rPr>
        <w:noProof/>
        <w:lang w:val="bg-BG"/>
      </w:rPr>
      <w:drawing>
        <wp:anchor distT="114300" distB="114300" distL="114300" distR="114300" simplePos="0" relativeHeight="251659264" behindDoc="0" locked="0" layoutInCell="1" hidden="0" allowOverlap="1" wp14:anchorId="0ACB9015" wp14:editId="3E6324C2">
          <wp:simplePos x="0" y="0"/>
          <wp:positionH relativeFrom="column">
            <wp:posOffset>5391150</wp:posOffset>
          </wp:positionH>
          <wp:positionV relativeFrom="paragraph">
            <wp:posOffset>-285749</wp:posOffset>
          </wp:positionV>
          <wp:extent cx="665515" cy="7000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5515" cy="700088"/>
                  </a:xfrm>
                  <a:prstGeom prst="rect">
                    <a:avLst/>
                  </a:prstGeom>
                  <a:ln/>
                </pic:spPr>
              </pic:pic>
            </a:graphicData>
          </a:graphic>
        </wp:anchor>
      </w:drawing>
    </w:r>
  </w:p>
  <w:p w14:paraId="0AD4F0B1" w14:textId="77777777" w:rsidR="00220259" w:rsidRDefault="00D92FC9">
    <w:pPr>
      <w:ind w:left="810" w:right="100" w:firstLine="90"/>
      <w:jc w:val="center"/>
      <w:rPr>
        <w:b/>
        <w:sz w:val="20"/>
        <w:szCs w:val="20"/>
      </w:rPr>
    </w:pPr>
    <w:r>
      <w:rPr>
        <w:b/>
        <w:sz w:val="20"/>
        <w:szCs w:val="20"/>
      </w:rPr>
      <w:t>„Местно развитие, намаляване на бедността и</w:t>
    </w:r>
  </w:p>
  <w:p w14:paraId="262268CE" w14:textId="77777777" w:rsidR="00220259" w:rsidRDefault="00D92FC9">
    <w:pPr>
      <w:ind w:left="810" w:right="100" w:firstLine="90"/>
      <w:jc w:val="center"/>
      <w:rPr>
        <w:b/>
        <w:sz w:val="20"/>
        <w:szCs w:val="20"/>
      </w:rPr>
    </w:pPr>
    <w:r>
      <w:rPr>
        <w:b/>
        <w:sz w:val="20"/>
        <w:szCs w:val="20"/>
      </w:rPr>
      <w:t>подобрено включване на уязвими групи”</w:t>
    </w:r>
  </w:p>
  <w:p w14:paraId="111B6AA6" w14:textId="77777777" w:rsidR="00220259" w:rsidRDefault="00220259">
    <w:pPr>
      <w:jc w:val="center"/>
      <w:rPr>
        <w:b/>
        <w:sz w:val="24"/>
        <w:szCs w:val="24"/>
      </w:rPr>
    </w:pPr>
  </w:p>
  <w:p w14:paraId="63D7248A" w14:textId="77777777" w:rsidR="00220259" w:rsidRDefault="00220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73"/>
    <w:multiLevelType w:val="multilevel"/>
    <w:tmpl w:val="ED1CC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50304E"/>
    <w:multiLevelType w:val="multilevel"/>
    <w:tmpl w:val="DF9AC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4C7907"/>
    <w:multiLevelType w:val="multilevel"/>
    <w:tmpl w:val="8AE84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66558A"/>
    <w:multiLevelType w:val="multilevel"/>
    <w:tmpl w:val="AB8A65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01D54"/>
    <w:multiLevelType w:val="multilevel"/>
    <w:tmpl w:val="967C7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473142"/>
    <w:multiLevelType w:val="multilevel"/>
    <w:tmpl w:val="E87A5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343EB1"/>
    <w:multiLevelType w:val="multilevel"/>
    <w:tmpl w:val="B85AF6B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32505E55"/>
    <w:multiLevelType w:val="multilevel"/>
    <w:tmpl w:val="689C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E6070B"/>
    <w:multiLevelType w:val="multilevel"/>
    <w:tmpl w:val="E22C4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C247F"/>
    <w:multiLevelType w:val="multilevel"/>
    <w:tmpl w:val="AC62AD8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455A4922"/>
    <w:multiLevelType w:val="multilevel"/>
    <w:tmpl w:val="DDE0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A73617"/>
    <w:multiLevelType w:val="multilevel"/>
    <w:tmpl w:val="85D6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740205"/>
    <w:multiLevelType w:val="multilevel"/>
    <w:tmpl w:val="5394E620"/>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53C44678"/>
    <w:multiLevelType w:val="multilevel"/>
    <w:tmpl w:val="4A52A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B75610"/>
    <w:multiLevelType w:val="multilevel"/>
    <w:tmpl w:val="D902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
  </w:num>
  <w:num w:numId="3">
    <w:abstractNumId w:val="4"/>
  </w:num>
  <w:num w:numId="4">
    <w:abstractNumId w:val="1"/>
  </w:num>
  <w:num w:numId="5">
    <w:abstractNumId w:val="9"/>
  </w:num>
  <w:num w:numId="6">
    <w:abstractNumId w:val="7"/>
  </w:num>
  <w:num w:numId="7">
    <w:abstractNumId w:val="5"/>
  </w:num>
  <w:num w:numId="8">
    <w:abstractNumId w:val="6"/>
  </w:num>
  <w:num w:numId="9">
    <w:abstractNumId w:val="10"/>
  </w:num>
  <w:num w:numId="10">
    <w:abstractNumId w:val="11"/>
  </w:num>
  <w:num w:numId="11">
    <w:abstractNumId w:val="2"/>
  </w:num>
  <w:num w:numId="12">
    <w:abstractNumId w:val="12"/>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59"/>
    <w:rsid w:val="00017418"/>
    <w:rsid w:val="00033605"/>
    <w:rsid w:val="00056AAB"/>
    <w:rsid w:val="00094EDD"/>
    <w:rsid w:val="00096AA1"/>
    <w:rsid w:val="00101789"/>
    <w:rsid w:val="00170AA5"/>
    <w:rsid w:val="00173FBC"/>
    <w:rsid w:val="001C591E"/>
    <w:rsid w:val="001D674C"/>
    <w:rsid w:val="001E74EF"/>
    <w:rsid w:val="00220259"/>
    <w:rsid w:val="00236043"/>
    <w:rsid w:val="00237EE4"/>
    <w:rsid w:val="002678F1"/>
    <w:rsid w:val="00294AEC"/>
    <w:rsid w:val="002C375F"/>
    <w:rsid w:val="003E5743"/>
    <w:rsid w:val="004507BA"/>
    <w:rsid w:val="004E1FBD"/>
    <w:rsid w:val="00570548"/>
    <w:rsid w:val="00593B0B"/>
    <w:rsid w:val="005C181B"/>
    <w:rsid w:val="00797492"/>
    <w:rsid w:val="007C6767"/>
    <w:rsid w:val="007F6D9D"/>
    <w:rsid w:val="00857252"/>
    <w:rsid w:val="00875160"/>
    <w:rsid w:val="009243F5"/>
    <w:rsid w:val="00936636"/>
    <w:rsid w:val="00977B30"/>
    <w:rsid w:val="00A421A5"/>
    <w:rsid w:val="00B26979"/>
    <w:rsid w:val="00B45623"/>
    <w:rsid w:val="00B45CC9"/>
    <w:rsid w:val="00BC7F6B"/>
    <w:rsid w:val="00C637E9"/>
    <w:rsid w:val="00C645B2"/>
    <w:rsid w:val="00C66DF1"/>
    <w:rsid w:val="00C979E1"/>
    <w:rsid w:val="00D92FC9"/>
    <w:rsid w:val="00DD6940"/>
    <w:rsid w:val="00E42729"/>
    <w:rsid w:val="00E72FC0"/>
    <w:rsid w:val="00EF3570"/>
    <w:rsid w:val="00F068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82DE"/>
  <w15:docId w15:val="{E8FF154C-A9E5-4F25-B18B-9816DDB0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bg" w:eastAsia="bg-B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E1FBD"/>
    <w:rPr>
      <w:sz w:val="16"/>
      <w:szCs w:val="16"/>
    </w:rPr>
  </w:style>
  <w:style w:type="paragraph" w:styleId="CommentText">
    <w:name w:val="annotation text"/>
    <w:basedOn w:val="Normal"/>
    <w:link w:val="CommentTextChar"/>
    <w:uiPriority w:val="99"/>
    <w:semiHidden/>
    <w:unhideWhenUsed/>
    <w:rsid w:val="004E1FBD"/>
    <w:pPr>
      <w:spacing w:line="240" w:lineRule="auto"/>
    </w:pPr>
    <w:rPr>
      <w:sz w:val="20"/>
      <w:szCs w:val="20"/>
    </w:rPr>
  </w:style>
  <w:style w:type="character" w:customStyle="1" w:styleId="CommentTextChar">
    <w:name w:val="Comment Text Char"/>
    <w:basedOn w:val="DefaultParagraphFont"/>
    <w:link w:val="CommentText"/>
    <w:uiPriority w:val="99"/>
    <w:semiHidden/>
    <w:rsid w:val="004E1FBD"/>
    <w:rPr>
      <w:sz w:val="20"/>
      <w:szCs w:val="20"/>
    </w:rPr>
  </w:style>
  <w:style w:type="paragraph" w:styleId="CommentSubject">
    <w:name w:val="annotation subject"/>
    <w:basedOn w:val="CommentText"/>
    <w:next w:val="CommentText"/>
    <w:link w:val="CommentSubjectChar"/>
    <w:uiPriority w:val="99"/>
    <w:semiHidden/>
    <w:unhideWhenUsed/>
    <w:rsid w:val="004E1FBD"/>
    <w:rPr>
      <w:b/>
      <w:bCs/>
    </w:rPr>
  </w:style>
  <w:style w:type="character" w:customStyle="1" w:styleId="CommentSubjectChar">
    <w:name w:val="Comment Subject Char"/>
    <w:basedOn w:val="CommentTextChar"/>
    <w:link w:val="CommentSubject"/>
    <w:uiPriority w:val="99"/>
    <w:semiHidden/>
    <w:rsid w:val="004E1FBD"/>
    <w:rPr>
      <w:b/>
      <w:bCs/>
      <w:sz w:val="20"/>
      <w:szCs w:val="20"/>
    </w:rPr>
  </w:style>
  <w:style w:type="paragraph" w:styleId="BalloonText">
    <w:name w:val="Balloon Text"/>
    <w:basedOn w:val="Normal"/>
    <w:link w:val="BalloonTextChar"/>
    <w:uiPriority w:val="99"/>
    <w:semiHidden/>
    <w:unhideWhenUsed/>
    <w:rsid w:val="004E1F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FBD"/>
    <w:rPr>
      <w:rFonts w:ascii="Segoe UI" w:hAnsi="Segoe UI" w:cs="Segoe UI"/>
      <w:sz w:val="18"/>
      <w:szCs w:val="18"/>
    </w:rPr>
  </w:style>
  <w:style w:type="paragraph" w:styleId="Revision">
    <w:name w:val="Revision"/>
    <w:hidden/>
    <w:uiPriority w:val="99"/>
    <w:semiHidden/>
    <w:rsid w:val="007974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2CA1-0CD0-465C-9A7D-CEEC496F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31</Pages>
  <Words>7407</Words>
  <Characters>42222</Characters>
  <Application>Microsoft Office Word</Application>
  <DocSecurity>0</DocSecurity>
  <Lines>351</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 Mareva</dc:creator>
  <cp:lastModifiedBy>Violeta Ivanova-Grancharova</cp:lastModifiedBy>
  <cp:revision>4</cp:revision>
  <dcterms:created xsi:type="dcterms:W3CDTF">2023-10-09T11:23:00Z</dcterms:created>
  <dcterms:modified xsi:type="dcterms:W3CDTF">2024-02-06T11:51:00Z</dcterms:modified>
</cp:coreProperties>
</file>